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A9E90" w14:textId="77777777" w:rsidR="00C830A8" w:rsidRPr="00ED6969" w:rsidRDefault="00C830A8" w:rsidP="00421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cs-CZ"/>
        </w:rPr>
      </w:pPr>
      <w:r w:rsidRPr="00ED69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cs-CZ"/>
        </w:rPr>
        <w:t>Stanovy zapsaného spolku</w:t>
      </w:r>
    </w:p>
    <w:p w14:paraId="02E1C1B9" w14:textId="77777777" w:rsidR="00C830A8" w:rsidRPr="00ED6969" w:rsidRDefault="00C830A8" w:rsidP="00C830A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cs-CZ"/>
        </w:rPr>
      </w:pPr>
      <w:r w:rsidRPr="00ED696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cs-CZ"/>
        </w:rPr>
        <w:t>Společnost pro komparativní neurobiologii</w:t>
      </w:r>
    </w:p>
    <w:p w14:paraId="29D18DA8" w14:textId="77777777" w:rsidR="00C830A8" w:rsidRPr="00ED6969" w:rsidRDefault="00C830A8" w:rsidP="00BD03DE">
      <w:pPr>
        <w:pStyle w:val="NormalWeb"/>
        <w:shd w:val="clear" w:color="auto" w:fill="FFFFFF"/>
        <w:spacing w:before="0" w:beforeAutospacing="0" w:after="336" w:afterAutospacing="0"/>
        <w:textAlignment w:val="baseline"/>
        <w:rPr>
          <w:color w:val="000000"/>
        </w:rPr>
      </w:pPr>
    </w:p>
    <w:p w14:paraId="67342964" w14:textId="77777777" w:rsidR="00C830A8" w:rsidRPr="00ED6969" w:rsidRDefault="00C830A8" w:rsidP="00C830A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ED6969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Společnost pro komparativní neurobiologii</w:t>
      </w:r>
      <w:r w:rsidR="00BB3162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, z.s.</w:t>
      </w:r>
      <w:r w:rsidRPr="00ED6969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je dobrovolným, nezávislým a nepolitickým spolkem ve smyslu ustanovení § 214 (a následujících) zákona č. 89/2012 Sb., občanského zákoníku, ve znění pozdějších předpi</w:t>
      </w:r>
      <w:r w:rsidR="00BB3162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sů</w:t>
      </w:r>
      <w:r w:rsidRPr="00ED6969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.</w:t>
      </w:r>
    </w:p>
    <w:p w14:paraId="5724DD7C" w14:textId="77777777" w:rsidR="00BB63AB" w:rsidRDefault="00BB63AB" w:rsidP="00ED6969">
      <w:pPr>
        <w:pStyle w:val="NormalWeb"/>
        <w:shd w:val="clear" w:color="auto" w:fill="FFFFFF"/>
        <w:spacing w:before="0" w:beforeAutospacing="0" w:after="336" w:afterAutospacing="0"/>
        <w:jc w:val="center"/>
        <w:textAlignment w:val="baseline"/>
        <w:rPr>
          <w:color w:val="000000"/>
        </w:rPr>
      </w:pPr>
    </w:p>
    <w:p w14:paraId="3C51B710" w14:textId="77777777" w:rsidR="00BD03DE" w:rsidRPr="00ED6969" w:rsidRDefault="00BD03DE" w:rsidP="00ED6969">
      <w:pPr>
        <w:pStyle w:val="NormalWeb"/>
        <w:shd w:val="clear" w:color="auto" w:fill="FFFFFF"/>
        <w:spacing w:before="0" w:beforeAutospacing="0" w:after="336" w:afterAutospacing="0"/>
        <w:jc w:val="center"/>
        <w:textAlignment w:val="baseline"/>
        <w:rPr>
          <w:color w:val="000000"/>
        </w:rPr>
      </w:pPr>
      <w:r w:rsidRPr="00ED6969">
        <w:rPr>
          <w:color w:val="000000"/>
        </w:rPr>
        <w:t>§ 1</w:t>
      </w:r>
      <w:r w:rsidRPr="00ED6969">
        <w:rPr>
          <w:color w:val="000000"/>
        </w:rPr>
        <w:br/>
      </w:r>
      <w:r w:rsidRPr="00ED6969">
        <w:rPr>
          <w:b/>
          <w:color w:val="000000"/>
          <w:u w:val="single"/>
        </w:rPr>
        <w:t>Základní ustanovení</w:t>
      </w:r>
    </w:p>
    <w:p w14:paraId="25E8B290" w14:textId="77777777" w:rsidR="00C830A8" w:rsidRPr="00ED6969" w:rsidRDefault="00BD03DE" w:rsidP="00C830A8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64" w:lineRule="atLeast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ED6969">
        <w:rPr>
          <w:rFonts w:ascii="Times New Roman" w:hAnsi="Times New Roman" w:cs="Times New Roman"/>
          <w:color w:val="000000"/>
          <w:sz w:val="24"/>
          <w:szCs w:val="24"/>
        </w:rPr>
        <w:t xml:space="preserve">Název zapsaného spolku: </w:t>
      </w:r>
      <w:r w:rsidR="00C830A8" w:rsidRPr="00ED6969">
        <w:rPr>
          <w:rFonts w:ascii="Times New Roman" w:hAnsi="Times New Roman" w:cs="Times New Roman"/>
          <w:color w:val="000000"/>
          <w:sz w:val="24"/>
          <w:szCs w:val="24"/>
        </w:rPr>
        <w:t xml:space="preserve">Společnost pro komparativní neurobiologii </w:t>
      </w:r>
      <w:r w:rsidR="00C830A8" w:rsidRPr="00ED6969">
        <w:rPr>
          <w:rFonts w:ascii="Times New Roman" w:hAnsi="Times New Roman" w:cs="Times New Roman"/>
          <w:color w:val="111111"/>
          <w:sz w:val="24"/>
          <w:szCs w:val="24"/>
        </w:rPr>
        <w:t>(dále jen „společnost</w:t>
      </w:r>
      <w:r w:rsidR="00C830A8" w:rsidRPr="00ED6969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“)</w:t>
      </w:r>
      <w:r w:rsidR="00C830A8" w:rsidRPr="00ED6969">
        <w:rPr>
          <w:rFonts w:ascii="Times New Roman" w:hAnsi="Times New Roman" w:cs="Times New Roman"/>
          <w:color w:val="111111"/>
          <w:sz w:val="24"/>
          <w:szCs w:val="24"/>
        </w:rPr>
        <w:t>. Anglický ekvivalent jména</w:t>
      </w:r>
      <w:r w:rsidR="00CA61AE">
        <w:rPr>
          <w:rFonts w:ascii="Times New Roman" w:hAnsi="Times New Roman" w:cs="Times New Roman"/>
          <w:color w:val="111111"/>
          <w:sz w:val="24"/>
          <w:szCs w:val="24"/>
        </w:rPr>
        <w:t xml:space="preserve"> je</w:t>
      </w:r>
      <w:r w:rsidR="00C830A8" w:rsidRPr="00ED6969">
        <w:rPr>
          <w:rFonts w:ascii="Times New Roman" w:hAnsi="Times New Roman" w:cs="Times New Roman"/>
          <w:color w:val="111111"/>
          <w:sz w:val="24"/>
          <w:szCs w:val="24"/>
        </w:rPr>
        <w:t xml:space="preserve"> Society </w:t>
      </w:r>
      <w:proofErr w:type="spellStart"/>
      <w:r w:rsidR="00C830A8" w:rsidRPr="00ED6969">
        <w:rPr>
          <w:rFonts w:ascii="Times New Roman" w:hAnsi="Times New Roman" w:cs="Times New Roman"/>
          <w:color w:val="111111"/>
          <w:sz w:val="24"/>
          <w:szCs w:val="24"/>
        </w:rPr>
        <w:t>for</w:t>
      </w:r>
      <w:proofErr w:type="spellEnd"/>
      <w:r w:rsidR="00C830A8" w:rsidRPr="00ED696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C830A8" w:rsidRPr="00ED6969">
        <w:rPr>
          <w:rFonts w:ascii="Times New Roman" w:hAnsi="Times New Roman" w:cs="Times New Roman"/>
          <w:color w:val="111111"/>
          <w:sz w:val="24"/>
          <w:szCs w:val="24"/>
        </w:rPr>
        <w:t>Comparative</w:t>
      </w:r>
      <w:proofErr w:type="spellEnd"/>
      <w:r w:rsidR="00C830A8" w:rsidRPr="00ED6969">
        <w:rPr>
          <w:rFonts w:ascii="Times New Roman" w:hAnsi="Times New Roman" w:cs="Times New Roman"/>
          <w:color w:val="111111"/>
          <w:sz w:val="24"/>
          <w:szCs w:val="24"/>
        </w:rPr>
        <w:t xml:space="preserve"> Neurobiology</w:t>
      </w:r>
      <w:r w:rsidR="00C830A8" w:rsidRPr="00ED6969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.</w:t>
      </w:r>
    </w:p>
    <w:p w14:paraId="6B16F84E" w14:textId="77777777" w:rsidR="00C830A8" w:rsidRPr="00ED6969" w:rsidRDefault="00BD03DE" w:rsidP="00C830A8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64" w:lineRule="atLeast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ED6969">
        <w:rPr>
          <w:rFonts w:ascii="Times New Roman" w:hAnsi="Times New Roman" w:cs="Times New Roman"/>
          <w:color w:val="000000"/>
          <w:sz w:val="24"/>
          <w:szCs w:val="24"/>
        </w:rPr>
        <w:t>Sí</w:t>
      </w:r>
      <w:r w:rsidR="00C830A8" w:rsidRPr="00ED6969">
        <w:rPr>
          <w:rFonts w:ascii="Times New Roman" w:hAnsi="Times New Roman" w:cs="Times New Roman"/>
          <w:color w:val="000000"/>
          <w:sz w:val="24"/>
          <w:szCs w:val="24"/>
        </w:rPr>
        <w:t>dlo zapsaného spolku: České Budějovice</w:t>
      </w:r>
      <w:r w:rsidR="00CA61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40B8CD" w14:textId="77777777" w:rsidR="00C830A8" w:rsidRPr="00ED6969" w:rsidRDefault="00C830A8" w:rsidP="00C830A8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64" w:lineRule="atLeast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ED6969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Společnost je výběrové sdružení vědeckých, vědecko-pedagogických a odborných pracovníků, studentů a dalších osob zabývajících se komparativní </w:t>
      </w:r>
      <w:proofErr w:type="gramStart"/>
      <w:r w:rsidRPr="00ED6969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neurobiologií  jakožto</w:t>
      </w:r>
      <w:proofErr w:type="gramEnd"/>
      <w:r w:rsidRPr="00ED6969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oboru integrujícího neurobiologické poznatky ze studia různých živočichů (člověka, ostatních obratlovců, bezobratlých) a usilujících o pochopení univerzálních principů organizace a funkce nervových systémů.</w:t>
      </w:r>
    </w:p>
    <w:p w14:paraId="2CFE830A" w14:textId="77777777" w:rsidR="00ED6969" w:rsidRPr="00ED6969" w:rsidRDefault="00C830A8" w:rsidP="00ED6969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64" w:lineRule="atLeast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ED6969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Cílem společnosti je podílet se na všestranném, komplexním a systematickém rozvoji</w:t>
      </w:r>
      <w:r w:rsidR="00ED6969" w:rsidRPr="00ED6969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neurobiologických</w:t>
      </w:r>
      <w:r w:rsidRPr="00ED6969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oborů, podílet se na propagaci a realizaci výsledků vědecko-výzkumné činnosti a expertní činnost v </w:t>
      </w:r>
      <w:r w:rsidR="00ED6969" w:rsidRPr="00ED6969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těchto</w:t>
      </w:r>
      <w:r w:rsidRPr="00ED6969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oborech.</w:t>
      </w:r>
    </w:p>
    <w:p w14:paraId="3AF5E622" w14:textId="77777777" w:rsidR="00C830A8" w:rsidRPr="00ED6969" w:rsidRDefault="00ED6969" w:rsidP="00ED6969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64" w:lineRule="atLeast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ED6969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Společnost</w:t>
      </w:r>
      <w:r w:rsidR="00C830A8" w:rsidRPr="00ED6969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vykonává svou činnost ve prospěch svých členů i veřejnosti.</w:t>
      </w:r>
    </w:p>
    <w:p w14:paraId="068A757B" w14:textId="77777777" w:rsidR="00BD03DE" w:rsidRDefault="00BD03DE" w:rsidP="00BD03DE">
      <w:pPr>
        <w:pStyle w:val="NormalWeb"/>
        <w:shd w:val="clear" w:color="auto" w:fill="FFFFFF"/>
        <w:spacing w:before="0" w:beforeAutospacing="0" w:after="336" w:afterAutospacing="0"/>
        <w:textAlignment w:val="baseline"/>
        <w:rPr>
          <w:rFonts w:ascii="EB Garamond" w:hAnsi="EB Garamond"/>
          <w:color w:val="000000"/>
          <w:sz w:val="32"/>
          <w:szCs w:val="32"/>
        </w:rPr>
      </w:pPr>
    </w:p>
    <w:p w14:paraId="08C99BF8" w14:textId="77777777" w:rsidR="00BD03DE" w:rsidRPr="006D3E8E" w:rsidRDefault="00BD03DE" w:rsidP="00ED6969">
      <w:pPr>
        <w:pStyle w:val="NormalWeb"/>
        <w:shd w:val="clear" w:color="auto" w:fill="FFFFFF"/>
        <w:spacing w:before="0" w:beforeAutospacing="0" w:after="336" w:afterAutospacing="0"/>
        <w:jc w:val="center"/>
        <w:textAlignment w:val="baseline"/>
        <w:rPr>
          <w:color w:val="000000"/>
        </w:rPr>
      </w:pPr>
      <w:r w:rsidRPr="006D3E8E">
        <w:rPr>
          <w:color w:val="000000"/>
        </w:rPr>
        <w:t>§ 2</w:t>
      </w:r>
      <w:r w:rsidRPr="006D3E8E">
        <w:rPr>
          <w:color w:val="000000"/>
        </w:rPr>
        <w:br/>
      </w:r>
      <w:r w:rsidR="00ED6969" w:rsidRPr="006D3E8E">
        <w:rPr>
          <w:b/>
          <w:color w:val="000000"/>
          <w:u w:val="single"/>
        </w:rPr>
        <w:t>Hlavní činnosti společnosti</w:t>
      </w:r>
    </w:p>
    <w:p w14:paraId="397139FB" w14:textId="77777777" w:rsidR="004B72EB" w:rsidRDefault="004B72EB" w:rsidP="00ED6969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3E8E">
        <w:rPr>
          <w:rFonts w:ascii="Times New Roman" w:hAnsi="Times New Roman" w:cs="Times New Roman"/>
          <w:color w:val="000000"/>
          <w:sz w:val="24"/>
          <w:szCs w:val="24"/>
        </w:rPr>
        <w:t>Společnost s</w:t>
      </w:r>
      <w:r w:rsidR="00BD03DE" w:rsidRPr="006D3E8E">
        <w:rPr>
          <w:rFonts w:ascii="Times New Roman" w:hAnsi="Times New Roman" w:cs="Times New Roman"/>
          <w:color w:val="000000"/>
          <w:sz w:val="24"/>
          <w:szCs w:val="24"/>
        </w:rPr>
        <w:t xml:space="preserve">družuje zájemce o </w:t>
      </w:r>
      <w:r w:rsidR="00ED6969" w:rsidRPr="006D3E8E">
        <w:rPr>
          <w:rFonts w:ascii="Times New Roman" w:hAnsi="Times New Roman" w:cs="Times New Roman"/>
          <w:color w:val="000000"/>
          <w:sz w:val="24"/>
          <w:szCs w:val="24"/>
        </w:rPr>
        <w:t>komparativní neurobiologii</w:t>
      </w:r>
      <w:r w:rsidR="00BD03DE" w:rsidRPr="006D3E8E">
        <w:rPr>
          <w:rFonts w:ascii="Times New Roman" w:hAnsi="Times New Roman" w:cs="Times New Roman"/>
          <w:color w:val="000000"/>
          <w:sz w:val="24"/>
          <w:szCs w:val="24"/>
        </w:rPr>
        <w:t xml:space="preserve"> a příbuzné obory za účelem získávání a šíření nových v</w:t>
      </w:r>
      <w:r w:rsidR="00ED6969" w:rsidRPr="006D3E8E">
        <w:rPr>
          <w:rFonts w:ascii="Times New Roman" w:hAnsi="Times New Roman" w:cs="Times New Roman"/>
          <w:color w:val="000000"/>
          <w:sz w:val="24"/>
          <w:szCs w:val="24"/>
        </w:rPr>
        <w:t>ědeckých a odborných poznatků.</w:t>
      </w:r>
    </w:p>
    <w:p w14:paraId="47CA3790" w14:textId="77777777" w:rsidR="00C9025A" w:rsidRPr="006D3E8E" w:rsidRDefault="00C9025A" w:rsidP="00ED6969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Základní činností je odborná diskuze, vytváření a udržování prostoru pro tuto diskuzi.</w:t>
      </w:r>
    </w:p>
    <w:p w14:paraId="33C25FF0" w14:textId="77777777" w:rsidR="004B72EB" w:rsidRPr="006D3E8E" w:rsidRDefault="004B72EB" w:rsidP="00ED6969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3E8E">
        <w:rPr>
          <w:rFonts w:ascii="Times New Roman" w:hAnsi="Times New Roman" w:cs="Times New Roman"/>
          <w:color w:val="000000"/>
          <w:sz w:val="24"/>
          <w:szCs w:val="24"/>
        </w:rPr>
        <w:t>Společnost p</w:t>
      </w:r>
      <w:r w:rsidR="00BD03DE" w:rsidRPr="006D3E8E">
        <w:rPr>
          <w:rFonts w:ascii="Times New Roman" w:hAnsi="Times New Roman" w:cs="Times New Roman"/>
          <w:color w:val="000000"/>
          <w:sz w:val="24"/>
          <w:szCs w:val="24"/>
        </w:rPr>
        <w:t xml:space="preserve">řispívá ke </w:t>
      </w:r>
      <w:r w:rsidRPr="006D3E8E">
        <w:rPr>
          <w:rFonts w:ascii="Times New Roman" w:hAnsi="Times New Roman" w:cs="Times New Roman"/>
          <w:color w:val="000000"/>
          <w:sz w:val="24"/>
          <w:szCs w:val="24"/>
        </w:rPr>
        <w:t>zvyšování odborné úrovně členů s</w:t>
      </w:r>
      <w:r w:rsidR="00BD03DE" w:rsidRPr="006D3E8E">
        <w:rPr>
          <w:rFonts w:ascii="Times New Roman" w:hAnsi="Times New Roman" w:cs="Times New Roman"/>
          <w:color w:val="000000"/>
          <w:sz w:val="24"/>
          <w:szCs w:val="24"/>
        </w:rPr>
        <w:t xml:space="preserve">polečnosti a poskytuje jim pomoc při výzkumné a odborné činnosti. </w:t>
      </w:r>
    </w:p>
    <w:p w14:paraId="42E73EBF" w14:textId="77777777" w:rsidR="004B72EB" w:rsidRPr="006D3E8E" w:rsidRDefault="004B72EB" w:rsidP="00ED6969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3E8E">
        <w:rPr>
          <w:rFonts w:ascii="Times New Roman" w:hAnsi="Times New Roman" w:cs="Times New Roman"/>
          <w:color w:val="000000"/>
          <w:sz w:val="24"/>
          <w:szCs w:val="24"/>
        </w:rPr>
        <w:t>Společnost může šířit</w:t>
      </w:r>
      <w:r w:rsidR="00BD03DE" w:rsidRPr="006D3E8E">
        <w:rPr>
          <w:rFonts w:ascii="Times New Roman" w:hAnsi="Times New Roman" w:cs="Times New Roman"/>
          <w:color w:val="000000"/>
          <w:sz w:val="24"/>
          <w:szCs w:val="24"/>
        </w:rPr>
        <w:t xml:space="preserve"> poznatky mezi </w:t>
      </w:r>
      <w:r w:rsidRPr="006D3E8E">
        <w:rPr>
          <w:rFonts w:ascii="Times New Roman" w:hAnsi="Times New Roman" w:cs="Times New Roman"/>
          <w:color w:val="000000"/>
          <w:sz w:val="24"/>
          <w:szCs w:val="24"/>
        </w:rPr>
        <w:t>odbornou a laickou veřejností.</w:t>
      </w:r>
    </w:p>
    <w:p w14:paraId="3C5F06F2" w14:textId="77777777" w:rsidR="00CA61AE" w:rsidRDefault="004B72EB" w:rsidP="00ED6969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9025A">
        <w:rPr>
          <w:rFonts w:ascii="Times New Roman" w:hAnsi="Times New Roman" w:cs="Times New Roman"/>
          <w:color w:val="000000"/>
          <w:sz w:val="24"/>
          <w:szCs w:val="24"/>
        </w:rPr>
        <w:t>Společnost může propagovat</w:t>
      </w:r>
      <w:r w:rsidR="00BD03DE" w:rsidRPr="00C9025A">
        <w:rPr>
          <w:rFonts w:ascii="Times New Roman" w:hAnsi="Times New Roman" w:cs="Times New Roman"/>
          <w:color w:val="000000"/>
          <w:sz w:val="24"/>
          <w:szCs w:val="24"/>
        </w:rPr>
        <w:t xml:space="preserve"> výsledky </w:t>
      </w:r>
      <w:r w:rsidRPr="00C9025A">
        <w:rPr>
          <w:rFonts w:ascii="Times New Roman" w:hAnsi="Times New Roman" w:cs="Times New Roman"/>
          <w:color w:val="000000"/>
          <w:sz w:val="24"/>
          <w:szCs w:val="24"/>
        </w:rPr>
        <w:t xml:space="preserve">studia </w:t>
      </w:r>
      <w:proofErr w:type="gramStart"/>
      <w:r w:rsidRPr="00C9025A">
        <w:rPr>
          <w:rFonts w:ascii="Times New Roman" w:hAnsi="Times New Roman" w:cs="Times New Roman"/>
          <w:color w:val="000000"/>
          <w:sz w:val="24"/>
          <w:szCs w:val="24"/>
        </w:rPr>
        <w:t>komparativní  neurobiologie</w:t>
      </w:r>
      <w:proofErr w:type="gramEnd"/>
      <w:r w:rsidR="00BD03DE" w:rsidRPr="00C9025A">
        <w:rPr>
          <w:rFonts w:ascii="Times New Roman" w:hAnsi="Times New Roman" w:cs="Times New Roman"/>
          <w:color w:val="000000"/>
          <w:sz w:val="24"/>
          <w:szCs w:val="24"/>
        </w:rPr>
        <w:t xml:space="preserve"> na národních i mezinárodních fórech, </w:t>
      </w:r>
      <w:r w:rsidRPr="00C9025A">
        <w:rPr>
          <w:rFonts w:ascii="Times New Roman" w:hAnsi="Times New Roman" w:cs="Times New Roman"/>
          <w:color w:val="000000"/>
          <w:sz w:val="24"/>
          <w:szCs w:val="24"/>
        </w:rPr>
        <w:t>může pořádat nebo spolupořádat</w:t>
      </w:r>
      <w:r w:rsidR="00BD03DE" w:rsidRPr="00C9025A">
        <w:rPr>
          <w:rFonts w:ascii="Times New Roman" w:hAnsi="Times New Roman" w:cs="Times New Roman"/>
          <w:color w:val="000000"/>
          <w:sz w:val="24"/>
          <w:szCs w:val="24"/>
        </w:rPr>
        <w:t xml:space="preserve"> národní a mezinárodní konference, semináře, vědecká sympozia, přednášky, diskuse</w:t>
      </w:r>
      <w:r w:rsidRPr="00C9025A">
        <w:rPr>
          <w:rFonts w:ascii="Times New Roman" w:hAnsi="Times New Roman" w:cs="Times New Roman"/>
          <w:color w:val="000000"/>
          <w:sz w:val="24"/>
          <w:szCs w:val="24"/>
        </w:rPr>
        <w:t>, pracovní schůzky</w:t>
      </w:r>
      <w:r w:rsidR="00CA61AE">
        <w:rPr>
          <w:rFonts w:ascii="Times New Roman" w:hAnsi="Times New Roman" w:cs="Times New Roman"/>
          <w:color w:val="000000"/>
          <w:sz w:val="24"/>
          <w:szCs w:val="24"/>
        </w:rPr>
        <w:t xml:space="preserve"> a další odborné akce. </w:t>
      </w:r>
    </w:p>
    <w:p w14:paraId="249A386C" w14:textId="77777777" w:rsidR="004B72EB" w:rsidRPr="00C9025A" w:rsidRDefault="004B72EB" w:rsidP="00ED6969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9025A">
        <w:rPr>
          <w:rFonts w:ascii="Times New Roman" w:hAnsi="Times New Roman" w:cs="Times New Roman"/>
          <w:color w:val="000000"/>
          <w:sz w:val="24"/>
          <w:szCs w:val="24"/>
        </w:rPr>
        <w:t>Společnost může vyvíjet</w:t>
      </w:r>
      <w:r w:rsidR="00BD03DE" w:rsidRPr="00C9025A">
        <w:rPr>
          <w:rFonts w:ascii="Times New Roman" w:hAnsi="Times New Roman" w:cs="Times New Roman"/>
          <w:color w:val="000000"/>
          <w:sz w:val="24"/>
          <w:szCs w:val="24"/>
        </w:rPr>
        <w:t xml:space="preserve"> vlas</w:t>
      </w:r>
      <w:r w:rsidRPr="00C9025A">
        <w:rPr>
          <w:rFonts w:ascii="Times New Roman" w:hAnsi="Times New Roman" w:cs="Times New Roman"/>
          <w:color w:val="000000"/>
          <w:sz w:val="24"/>
          <w:szCs w:val="24"/>
        </w:rPr>
        <w:t>tní ediční a publikační činnost</w:t>
      </w:r>
      <w:r w:rsidR="00BD03DE" w:rsidRPr="00C902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025A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BD03DE" w:rsidRPr="00C9025A">
        <w:rPr>
          <w:rFonts w:ascii="Times New Roman" w:hAnsi="Times New Roman" w:cs="Times New Roman"/>
          <w:color w:val="000000"/>
          <w:sz w:val="24"/>
          <w:szCs w:val="24"/>
        </w:rPr>
        <w:t>podp</w:t>
      </w:r>
      <w:r w:rsidRPr="00C9025A">
        <w:rPr>
          <w:rFonts w:ascii="Times New Roman" w:hAnsi="Times New Roman" w:cs="Times New Roman"/>
          <w:color w:val="000000"/>
          <w:sz w:val="24"/>
          <w:szCs w:val="24"/>
        </w:rPr>
        <w:t>oruje publikační činnost členů.</w:t>
      </w:r>
    </w:p>
    <w:p w14:paraId="4B735E27" w14:textId="77777777" w:rsidR="00ED6969" w:rsidRPr="006D3E8E" w:rsidRDefault="004B72EB" w:rsidP="00ED6969">
      <w:pPr>
        <w:pStyle w:val="ListParagraph"/>
        <w:numPr>
          <w:ilvl w:val="0"/>
          <w:numId w:val="27"/>
        </w:num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D3E8E">
        <w:rPr>
          <w:rFonts w:ascii="Times New Roman" w:hAnsi="Times New Roman" w:cs="Times New Roman"/>
          <w:color w:val="000000"/>
          <w:sz w:val="24"/>
          <w:szCs w:val="24"/>
        </w:rPr>
        <w:t>Společnost s</w:t>
      </w:r>
      <w:r w:rsidR="00BD03DE" w:rsidRPr="006D3E8E">
        <w:rPr>
          <w:rFonts w:ascii="Times New Roman" w:hAnsi="Times New Roman" w:cs="Times New Roman"/>
          <w:color w:val="000000"/>
          <w:sz w:val="24"/>
          <w:szCs w:val="24"/>
        </w:rPr>
        <w:t xml:space="preserve">polupracuje s výzkumnými ústavy, vysokými školami a </w:t>
      </w:r>
      <w:r w:rsidRPr="006D3E8E">
        <w:rPr>
          <w:rFonts w:ascii="Times New Roman" w:hAnsi="Times New Roman" w:cs="Times New Roman"/>
          <w:color w:val="000000"/>
          <w:sz w:val="24"/>
          <w:szCs w:val="24"/>
        </w:rPr>
        <w:t xml:space="preserve">s odbornými společnostmi a spolky blízkého </w:t>
      </w:r>
      <w:r w:rsidR="00BD03DE" w:rsidRPr="006D3E8E">
        <w:rPr>
          <w:rFonts w:ascii="Times New Roman" w:hAnsi="Times New Roman" w:cs="Times New Roman"/>
          <w:color w:val="000000"/>
          <w:sz w:val="24"/>
          <w:szCs w:val="24"/>
        </w:rPr>
        <w:t>zaměření.</w:t>
      </w:r>
      <w:r w:rsidR="00BD03DE" w:rsidRPr="006D3E8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23EFCC9F" w14:textId="77777777" w:rsidR="00BB63AB" w:rsidRDefault="00BB63AB" w:rsidP="00421745">
      <w:pPr>
        <w:shd w:val="clear" w:color="auto" w:fill="FFFFFF"/>
        <w:spacing w:after="0" w:line="264" w:lineRule="atLeast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14:paraId="4189AA0E" w14:textId="77777777" w:rsidR="00421745" w:rsidRPr="006D3E8E" w:rsidRDefault="00421745" w:rsidP="00421745">
      <w:pPr>
        <w:shd w:val="clear" w:color="auto" w:fill="FFFFFF"/>
        <w:spacing w:after="0" w:line="264" w:lineRule="atLeast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6D3E8E">
        <w:rPr>
          <w:rFonts w:ascii="Times New Roman" w:hAnsi="Times New Roman" w:cs="Times New Roman"/>
          <w:color w:val="000000"/>
          <w:sz w:val="24"/>
          <w:szCs w:val="24"/>
        </w:rPr>
        <w:lastRenderedPageBreak/>
        <w:t>§ 3</w:t>
      </w:r>
    </w:p>
    <w:p w14:paraId="594DC110" w14:textId="77777777" w:rsidR="00ED6969" w:rsidRPr="006D3E8E" w:rsidRDefault="00ED6969" w:rsidP="00421745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cs-CZ"/>
        </w:rPr>
      </w:pPr>
      <w:r w:rsidRPr="006D3E8E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cs-CZ"/>
        </w:rPr>
        <w:t>Členství</w:t>
      </w:r>
    </w:p>
    <w:p w14:paraId="16F464D2" w14:textId="77777777" w:rsidR="00421745" w:rsidRPr="006D3E8E" w:rsidRDefault="00421745" w:rsidP="00421745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</w:p>
    <w:p w14:paraId="38CC963E" w14:textId="77777777" w:rsidR="00ED6969" w:rsidRPr="006D3E8E" w:rsidRDefault="00ED6969" w:rsidP="0042174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6D3E8E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Členem </w:t>
      </w:r>
      <w:r w:rsidR="00421745" w:rsidRPr="006D3E8E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společnost</w:t>
      </w:r>
      <w:r w:rsidR="00CA61AE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i</w:t>
      </w:r>
      <w:r w:rsidRPr="006D3E8E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se může stát každá osoba, která:</w:t>
      </w:r>
    </w:p>
    <w:p w14:paraId="1BACAD14" w14:textId="77777777" w:rsidR="00ED6969" w:rsidRPr="006D3E8E" w:rsidRDefault="00ED6969" w:rsidP="00421745">
      <w:pPr>
        <w:numPr>
          <w:ilvl w:val="1"/>
          <w:numId w:val="2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6D3E8E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souhlasí s posláním a úlohou</w:t>
      </w:r>
      <w:r w:rsidR="00421745" w:rsidRPr="006D3E8E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společnosti</w:t>
      </w:r>
      <w:r w:rsidRPr="006D3E8E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,</w:t>
      </w:r>
    </w:p>
    <w:p w14:paraId="4A78A8F7" w14:textId="77777777" w:rsidR="00ED6969" w:rsidRPr="006D3E8E" w:rsidRDefault="00ED6969" w:rsidP="00421745">
      <w:pPr>
        <w:numPr>
          <w:ilvl w:val="1"/>
          <w:numId w:val="2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6D3E8E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přihlásí </w:t>
      </w:r>
      <w:r w:rsidR="00421745" w:rsidRPr="006D3E8E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se </w:t>
      </w:r>
      <w:r w:rsidRPr="006D3E8E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za člena,</w:t>
      </w:r>
    </w:p>
    <w:p w14:paraId="11F6D743" w14:textId="77777777" w:rsidR="00ED6969" w:rsidRPr="00CA61AE" w:rsidRDefault="00ED6969" w:rsidP="00CA61AE">
      <w:pPr>
        <w:numPr>
          <w:ilvl w:val="1"/>
          <w:numId w:val="2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6D3E8E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má doporučení </w:t>
      </w:r>
      <w:r w:rsidR="00421745" w:rsidRPr="006D3E8E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nejméně třech členů výboru společnosti</w:t>
      </w:r>
      <w:r w:rsidRPr="006D3E8E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,</w:t>
      </w:r>
    </w:p>
    <w:p w14:paraId="45ACDC6A" w14:textId="77777777" w:rsidR="00ED6969" w:rsidRPr="006D3E8E" w:rsidRDefault="00ED6969" w:rsidP="00421745">
      <w:pPr>
        <w:numPr>
          <w:ilvl w:val="1"/>
          <w:numId w:val="2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6D3E8E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je starší 18 let.</w:t>
      </w:r>
    </w:p>
    <w:p w14:paraId="13909565" w14:textId="77777777" w:rsidR="00ED6969" w:rsidRPr="006D3E8E" w:rsidRDefault="00ED6969" w:rsidP="00ED696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6D3E8E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Členství vzniká přijetím za člena rozhodnutím výboru</w:t>
      </w:r>
      <w:r w:rsidR="00421745" w:rsidRPr="006D3E8E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.</w:t>
      </w:r>
    </w:p>
    <w:p w14:paraId="2CBFF0BA" w14:textId="77777777" w:rsidR="00ED6969" w:rsidRPr="006D3E8E" w:rsidRDefault="00ED6969" w:rsidP="00ED696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6D3E8E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Členství zaniká</w:t>
      </w:r>
    </w:p>
    <w:p w14:paraId="5A82C96A" w14:textId="77777777" w:rsidR="00ED6969" w:rsidRPr="006D3E8E" w:rsidRDefault="00ED6969" w:rsidP="00421745">
      <w:pPr>
        <w:numPr>
          <w:ilvl w:val="1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6D3E8E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vystoupením na základě písemného prohlášení člena,</w:t>
      </w:r>
    </w:p>
    <w:p w14:paraId="6675CA09" w14:textId="77777777" w:rsidR="00ED6969" w:rsidRPr="006D3E8E" w:rsidRDefault="00ED6969" w:rsidP="00421745">
      <w:pPr>
        <w:numPr>
          <w:ilvl w:val="1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6D3E8E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úmrtím,</w:t>
      </w:r>
    </w:p>
    <w:p w14:paraId="4FD4B600" w14:textId="77777777" w:rsidR="00421745" w:rsidRPr="006D3E8E" w:rsidRDefault="00ED6969" w:rsidP="00421745">
      <w:pPr>
        <w:numPr>
          <w:ilvl w:val="1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6D3E8E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vyloučením člena; výbor </w:t>
      </w:r>
      <w:r w:rsidR="00421745" w:rsidRPr="006D3E8E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společnosti </w:t>
      </w:r>
      <w:r w:rsidRPr="006D3E8E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má právo vyloučit člena, pokud svým jednáním porušuje cíle, principy a poslání </w:t>
      </w:r>
      <w:r w:rsidR="00421745" w:rsidRPr="006D3E8E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společnosti nebo pokud svým jednáním neprospívá respektující a kooperující atmosféře spolku.</w:t>
      </w:r>
    </w:p>
    <w:p w14:paraId="2E570C12" w14:textId="77777777" w:rsidR="00ED6969" w:rsidRPr="00855260" w:rsidRDefault="00BB63AB" w:rsidP="00BB63AB">
      <w:pPr>
        <w:spacing w:before="100" w:beforeAutospacing="1"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§4</w:t>
      </w:r>
    </w:p>
    <w:p w14:paraId="5C76E1DC" w14:textId="77777777" w:rsidR="00ED6969" w:rsidRPr="00BB63AB" w:rsidRDefault="00ED6969" w:rsidP="00BB63AB">
      <w:pPr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cs-CZ"/>
        </w:rPr>
      </w:pPr>
      <w:r w:rsidRPr="00BB63A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cs-CZ"/>
        </w:rPr>
        <w:t>Práva a povinnosti členů</w:t>
      </w:r>
    </w:p>
    <w:p w14:paraId="57C38E29" w14:textId="77777777" w:rsidR="00BB63AB" w:rsidRDefault="00BB63AB" w:rsidP="00BB63AB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</w:p>
    <w:p w14:paraId="0431A18D" w14:textId="77777777" w:rsidR="00ED6969" w:rsidRPr="00855260" w:rsidRDefault="004D0773" w:rsidP="00BB63AB">
      <w:pPr>
        <w:numPr>
          <w:ilvl w:val="0"/>
          <w:numId w:val="4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855260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Člen společnosti</w:t>
      </w:r>
      <w:r w:rsidR="00ED6969" w:rsidRPr="00855260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má právo:</w:t>
      </w:r>
    </w:p>
    <w:p w14:paraId="7F0F4BDA" w14:textId="77777777" w:rsidR="00ED6969" w:rsidRPr="00855260" w:rsidRDefault="00ED6969" w:rsidP="00ED6969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855260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zúčastnit se </w:t>
      </w:r>
      <w:r w:rsidR="00C7414A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členské schůze a podílet se na jejím</w:t>
      </w:r>
      <w:r w:rsidRPr="00855260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jednání,</w:t>
      </w:r>
    </w:p>
    <w:p w14:paraId="08DDDBCA" w14:textId="77777777" w:rsidR="00ED6969" w:rsidRPr="00855260" w:rsidRDefault="00ED6969" w:rsidP="00ED6969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855260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volit a být volen do orgánů </w:t>
      </w:r>
      <w:r w:rsidR="004D0773" w:rsidRPr="00855260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společnosti</w:t>
      </w:r>
      <w:r w:rsidRPr="00855260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,</w:t>
      </w:r>
    </w:p>
    <w:p w14:paraId="424595F2" w14:textId="77777777" w:rsidR="00ED6969" w:rsidRPr="00855260" w:rsidRDefault="00ED6969" w:rsidP="00ED6969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855260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být členem </w:t>
      </w:r>
      <w:r w:rsidR="004D0773" w:rsidRPr="00855260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pracovních skupin společnosti,</w:t>
      </w:r>
    </w:p>
    <w:p w14:paraId="02963C49" w14:textId="77777777" w:rsidR="00ED6969" w:rsidRPr="00855260" w:rsidRDefault="00ED6969" w:rsidP="00ED6969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855260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podávat návrhy, podněty, vznášet dotazy orgánům </w:t>
      </w:r>
      <w:r w:rsidR="00C9025A" w:rsidRPr="00855260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společnosti</w:t>
      </w:r>
      <w:r w:rsidRPr="00855260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a hlasovat o návrzích podaných na všech zasedáních, konferencích a jiných </w:t>
      </w:r>
      <w:r w:rsidR="00C9025A" w:rsidRPr="00855260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odborných akcích pořádaných společností</w:t>
      </w:r>
      <w:r w:rsidRPr="00855260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,</w:t>
      </w:r>
    </w:p>
    <w:p w14:paraId="5893680D" w14:textId="77777777" w:rsidR="00ED6969" w:rsidRPr="00855260" w:rsidRDefault="00ED6969" w:rsidP="00ED6969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855260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být informován </w:t>
      </w:r>
      <w:r w:rsidR="00C9025A" w:rsidRPr="00855260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o všech akcích pořádaných společností a </w:t>
      </w:r>
      <w:r w:rsidRPr="00855260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účastnit se </w:t>
      </w:r>
      <w:r w:rsidR="00C9025A" w:rsidRPr="00855260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těchto akcí.</w:t>
      </w:r>
    </w:p>
    <w:p w14:paraId="2A0BA905" w14:textId="77777777" w:rsidR="00ED6969" w:rsidRPr="00855260" w:rsidRDefault="00ED6969" w:rsidP="00ED6969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855260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Členové jsou povinni:</w:t>
      </w:r>
    </w:p>
    <w:p w14:paraId="1C5FFDAF" w14:textId="77777777" w:rsidR="00ED6969" w:rsidRPr="00855260" w:rsidRDefault="00ED6969" w:rsidP="00ED6969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855260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dodržovat stanovy </w:t>
      </w:r>
      <w:r w:rsidR="00C9025A" w:rsidRPr="00855260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společnosti</w:t>
      </w:r>
      <w:r w:rsidRPr="00855260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,</w:t>
      </w:r>
    </w:p>
    <w:p w14:paraId="2993E663" w14:textId="77777777" w:rsidR="00ED6969" w:rsidRPr="00855260" w:rsidRDefault="00C9025A" w:rsidP="00ED6969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855260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dbát na dobré jméno společnosti</w:t>
      </w:r>
      <w:r w:rsidR="00ED6969" w:rsidRPr="00855260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,</w:t>
      </w:r>
    </w:p>
    <w:p w14:paraId="29FA2634" w14:textId="77777777" w:rsidR="00ED6969" w:rsidRPr="00855260" w:rsidRDefault="00ED6969" w:rsidP="00ED6969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855260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akt</w:t>
      </w:r>
      <w:r w:rsidR="00C9025A" w:rsidRPr="00855260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ivně se podílet na činnosti společnosti</w:t>
      </w:r>
      <w:r w:rsidRPr="00855260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,</w:t>
      </w:r>
    </w:p>
    <w:p w14:paraId="7C98623E" w14:textId="77777777" w:rsidR="00C9025A" w:rsidRPr="00855260" w:rsidRDefault="00C9025A" w:rsidP="00ED6969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855260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chovat se k ostatním členům spolku s respektem a chránit jejich právo na odlišný názor.</w:t>
      </w:r>
    </w:p>
    <w:p w14:paraId="7CFDDE0E" w14:textId="77777777" w:rsidR="00ED6969" w:rsidRPr="00BB63AB" w:rsidRDefault="00BB63AB" w:rsidP="00BB63AB">
      <w:pPr>
        <w:shd w:val="clear" w:color="auto" w:fill="FFFFFF"/>
        <w:spacing w:before="100" w:beforeAutospacing="1"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BB63AB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§5</w:t>
      </w:r>
    </w:p>
    <w:p w14:paraId="323CB0E7" w14:textId="77777777" w:rsidR="00ED6969" w:rsidRPr="00BB63AB" w:rsidRDefault="00ED6969" w:rsidP="00BB63AB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cs-CZ"/>
        </w:rPr>
      </w:pPr>
      <w:r w:rsidRPr="00BB63A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cs-CZ"/>
        </w:rPr>
        <w:t>Seznam členů</w:t>
      </w:r>
    </w:p>
    <w:p w14:paraId="5D5B6475" w14:textId="77777777" w:rsidR="00BB63AB" w:rsidRPr="00BB63AB" w:rsidRDefault="00BB63AB" w:rsidP="00BB63AB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cs-CZ"/>
        </w:rPr>
      </w:pPr>
    </w:p>
    <w:p w14:paraId="1629D4D7" w14:textId="77777777" w:rsidR="00ED6969" w:rsidRPr="00BB63AB" w:rsidRDefault="00BB63AB" w:rsidP="00ED6969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BB63AB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Společnost </w:t>
      </w:r>
      <w:r w:rsidR="00ED6969" w:rsidRPr="00BB63AB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vede seznam členů, v němž se u každého člena uvádějí následující údaje: příjmení, jméno, tituly, adresa pracoviště, elektronická adresa, odborné zaměření. Každý člen je povinen průběžně aktualizovat své osobní údaje v seznamu členů.</w:t>
      </w:r>
    </w:p>
    <w:p w14:paraId="5DD70B01" w14:textId="77777777" w:rsidR="00ED6969" w:rsidRPr="00BB63AB" w:rsidRDefault="00ED6969" w:rsidP="00ED6969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BB63AB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Zápis a výmaz ze seznamu členů provádí výbor </w:t>
      </w:r>
      <w:r w:rsidR="00BB63AB" w:rsidRPr="00BB63AB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společnosti</w:t>
      </w:r>
      <w:r w:rsidRPr="00BB63AB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. Výbor provede zápis nového člena do seznamu členů ve lhůtě 30 dnů od vzniku členství. Výbor provede výmaz člena ze seznamu členů ve lhůtě 30 dnů od zániku členství.</w:t>
      </w:r>
    </w:p>
    <w:p w14:paraId="1DCE0978" w14:textId="77777777" w:rsidR="00ED6969" w:rsidRPr="00BB63AB" w:rsidRDefault="00ED6969" w:rsidP="00ED6969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BB63AB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Úplný seznam členů s osobními údaji je dostupný pouze </w:t>
      </w:r>
      <w:r w:rsidR="00BB63AB" w:rsidRPr="00BB63AB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členům výboru společnosti a je využívaný jen pro organizování aktivit společnosti či pro komunikaci se členy společnosti.</w:t>
      </w:r>
    </w:p>
    <w:p w14:paraId="044E0DD9" w14:textId="77777777" w:rsidR="00BD03DE" w:rsidRPr="009B3B47" w:rsidRDefault="00BB63AB" w:rsidP="00BB63AB">
      <w:pPr>
        <w:pStyle w:val="NormalWeb"/>
        <w:shd w:val="clear" w:color="auto" w:fill="FFFFFF"/>
        <w:spacing w:before="0" w:beforeAutospacing="0" w:after="336" w:afterAutospacing="0"/>
        <w:jc w:val="center"/>
        <w:textAlignment w:val="baseline"/>
        <w:rPr>
          <w:color w:val="000000"/>
        </w:rPr>
      </w:pPr>
      <w:r w:rsidRPr="009B3B47">
        <w:rPr>
          <w:color w:val="000000"/>
        </w:rPr>
        <w:lastRenderedPageBreak/>
        <w:t>§ 6</w:t>
      </w:r>
      <w:r w:rsidR="00BD03DE" w:rsidRPr="009B3B47">
        <w:rPr>
          <w:color w:val="000000"/>
        </w:rPr>
        <w:br/>
      </w:r>
      <w:r w:rsidRPr="009B3B47">
        <w:rPr>
          <w:b/>
          <w:color w:val="000000"/>
          <w:u w:val="single"/>
        </w:rPr>
        <w:t>Orgány s</w:t>
      </w:r>
      <w:r w:rsidR="00BD03DE" w:rsidRPr="009B3B47">
        <w:rPr>
          <w:b/>
          <w:color w:val="000000"/>
          <w:u w:val="single"/>
        </w:rPr>
        <w:t>polečnosti</w:t>
      </w:r>
    </w:p>
    <w:p w14:paraId="4175FBB9" w14:textId="77777777" w:rsidR="00BB63AB" w:rsidRPr="009B3B47" w:rsidRDefault="00BB63AB" w:rsidP="00BB63AB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9B3B47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Orgány společnosti tvoří:</w:t>
      </w:r>
    </w:p>
    <w:p w14:paraId="6646C365" w14:textId="77777777" w:rsidR="00BB63AB" w:rsidRPr="009B3B47" w:rsidRDefault="00BB63AB" w:rsidP="00BB63AB">
      <w:pPr>
        <w:numPr>
          <w:ilvl w:val="1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9B3B47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výbor,</w:t>
      </w:r>
    </w:p>
    <w:p w14:paraId="43C2D5B4" w14:textId="77777777" w:rsidR="00BB63AB" w:rsidRPr="009B3B47" w:rsidRDefault="00BB63AB" w:rsidP="00BB63AB">
      <w:pPr>
        <w:numPr>
          <w:ilvl w:val="1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9B3B47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členská schůze,</w:t>
      </w:r>
    </w:p>
    <w:p w14:paraId="248D3654" w14:textId="77777777" w:rsidR="00BB63AB" w:rsidRPr="009B3B47" w:rsidRDefault="00BB63AB" w:rsidP="00BB63AB">
      <w:pPr>
        <w:numPr>
          <w:ilvl w:val="1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9B3B47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případně revizní komise.</w:t>
      </w:r>
    </w:p>
    <w:p w14:paraId="586A097C" w14:textId="77777777" w:rsidR="009B3B47" w:rsidRPr="009B3B47" w:rsidRDefault="009B3B47" w:rsidP="00BB63AB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9B3B47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Výbor je nejvyšším orgánem společnosti.</w:t>
      </w:r>
    </w:p>
    <w:p w14:paraId="76FAB322" w14:textId="77777777" w:rsidR="00BB63AB" w:rsidRPr="00BD03DE" w:rsidRDefault="00BB63AB" w:rsidP="00BB63AB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  <w:r w:rsidRPr="009B3B47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Funkční období výboru a revizní komise je </w:t>
      </w:r>
      <w:r w:rsidR="009B3B47" w:rsidRPr="009B3B47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osmi</w:t>
      </w:r>
      <w:r w:rsidRPr="009B3B47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leté</w:t>
      </w:r>
      <w:r w:rsidRPr="00BD03DE">
        <w:rPr>
          <w:rFonts w:ascii="Arial" w:eastAsia="Times New Roman" w:hAnsi="Arial" w:cs="Arial"/>
          <w:color w:val="111111"/>
          <w:sz w:val="24"/>
          <w:szCs w:val="24"/>
          <w:lang w:eastAsia="cs-CZ"/>
        </w:rPr>
        <w:t>.</w:t>
      </w:r>
    </w:p>
    <w:p w14:paraId="0AB71E6F" w14:textId="77777777" w:rsidR="009B3B47" w:rsidRDefault="009B3B47" w:rsidP="009B3B47">
      <w:pPr>
        <w:shd w:val="clear" w:color="auto" w:fill="FFFFFF"/>
        <w:spacing w:before="100" w:beforeAutospacing="1"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</w:p>
    <w:p w14:paraId="2E173E33" w14:textId="77777777" w:rsidR="009B3B47" w:rsidRPr="009B3B47" w:rsidRDefault="009B3B47" w:rsidP="009B3B47">
      <w:pPr>
        <w:shd w:val="clear" w:color="auto" w:fill="FFFFFF"/>
        <w:spacing w:before="100" w:beforeAutospacing="1"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§7</w:t>
      </w:r>
    </w:p>
    <w:p w14:paraId="4CB9F501" w14:textId="77777777" w:rsidR="009B3B47" w:rsidRDefault="009B3B47" w:rsidP="009B3B47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cs-CZ"/>
        </w:rPr>
      </w:pPr>
      <w:r w:rsidRPr="009B3B47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cs-CZ"/>
        </w:rPr>
        <w:t>Výbor společnosti</w:t>
      </w:r>
    </w:p>
    <w:p w14:paraId="14F91656" w14:textId="77777777" w:rsidR="009B3B47" w:rsidRPr="009B3B47" w:rsidRDefault="009B3B47" w:rsidP="009B3B47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cs-CZ"/>
        </w:rPr>
      </w:pPr>
    </w:p>
    <w:p w14:paraId="32DA9518" w14:textId="77777777" w:rsidR="009B3B47" w:rsidRPr="009B3B47" w:rsidRDefault="009B3B47" w:rsidP="009B3B47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9B3B47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Výbor je statutárním orgánem společnosti – statutární orgán společnosti je kolektivní.</w:t>
      </w:r>
    </w:p>
    <w:p w14:paraId="069687DF" w14:textId="77777777" w:rsidR="009B3B47" w:rsidRPr="009B3B47" w:rsidRDefault="009B3B47" w:rsidP="009B3B47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9B3B47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Výbor je tvořený nejméně pěti členy.</w:t>
      </w:r>
    </w:p>
    <w:p w14:paraId="57E73ACB" w14:textId="77777777" w:rsidR="009B3B47" w:rsidRPr="009B3B47" w:rsidRDefault="009B3B47" w:rsidP="009B3B47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9B3B47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Výboru přísluší:</w:t>
      </w:r>
    </w:p>
    <w:p w14:paraId="5CC77435" w14:textId="77777777" w:rsidR="009B3B47" w:rsidRPr="009B3B47" w:rsidRDefault="009B3B47" w:rsidP="009B3B47">
      <w:pPr>
        <w:numPr>
          <w:ilvl w:val="1"/>
          <w:numId w:val="3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9B3B47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schvalovat zprávu o činnosti společnosti a případnou zprávu o hospodaření za běžný rok,</w:t>
      </w:r>
    </w:p>
    <w:p w14:paraId="6AC1F5C2" w14:textId="77777777" w:rsidR="009B3B47" w:rsidRPr="009B3B47" w:rsidRDefault="009B3B47" w:rsidP="009B3B47">
      <w:pPr>
        <w:numPr>
          <w:ilvl w:val="1"/>
          <w:numId w:val="3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9B3B47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schvalovat plán činnosti a případný finanční plán na následující rok,</w:t>
      </w:r>
    </w:p>
    <w:p w14:paraId="2DFE11E2" w14:textId="77777777" w:rsidR="009B3B47" w:rsidRPr="009B3B47" w:rsidRDefault="009B3B47" w:rsidP="009B3B47">
      <w:pPr>
        <w:numPr>
          <w:ilvl w:val="1"/>
          <w:numId w:val="3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9B3B47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zabezpečovat přípravu členské schůze,</w:t>
      </w:r>
    </w:p>
    <w:p w14:paraId="0700CEFE" w14:textId="77777777" w:rsidR="009B3B47" w:rsidRPr="009B3B47" w:rsidRDefault="009B3B47" w:rsidP="009B3B47">
      <w:pPr>
        <w:numPr>
          <w:ilvl w:val="1"/>
          <w:numId w:val="3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9B3B47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přijímat nové členy společnosti a rozhodovat o ukončení členství,</w:t>
      </w:r>
    </w:p>
    <w:p w14:paraId="4511891D" w14:textId="77777777" w:rsidR="009B3B47" w:rsidRPr="009B3B47" w:rsidRDefault="009B3B47" w:rsidP="009B3B47">
      <w:pPr>
        <w:numPr>
          <w:ilvl w:val="1"/>
          <w:numId w:val="3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9B3B47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zajišťovat běžné úkoly týkající se společnosti,</w:t>
      </w:r>
    </w:p>
    <w:p w14:paraId="4CC60922" w14:textId="77777777" w:rsidR="009B3B47" w:rsidRPr="009B3B47" w:rsidRDefault="009B3B47" w:rsidP="009B3B47">
      <w:pPr>
        <w:numPr>
          <w:ilvl w:val="1"/>
          <w:numId w:val="3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9B3B47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schvalovat smlouvy o spolupráci s jinými odbornými a vědeckými společnostmi v České republice i v zahraničí,</w:t>
      </w:r>
    </w:p>
    <w:p w14:paraId="645930E5" w14:textId="77777777" w:rsidR="009B3B47" w:rsidRPr="009B3B47" w:rsidRDefault="009B3B47" w:rsidP="009B3B47">
      <w:pPr>
        <w:numPr>
          <w:ilvl w:val="1"/>
          <w:numId w:val="3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9B3B47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zřizovat odborné skupiny pověřené plněním konkrétních úkolů a jmenovat jejich členy,</w:t>
      </w:r>
    </w:p>
    <w:p w14:paraId="4CB5AF56" w14:textId="77777777" w:rsidR="009B3B47" w:rsidRDefault="009B3B47" w:rsidP="009B3B47">
      <w:pPr>
        <w:numPr>
          <w:ilvl w:val="1"/>
          <w:numId w:val="3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9B3B47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stanovovat výši případných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členských příspěvků,</w:t>
      </w:r>
    </w:p>
    <w:p w14:paraId="71145087" w14:textId="77777777" w:rsidR="009B3B47" w:rsidRDefault="009B3B47" w:rsidP="009B3B47">
      <w:pPr>
        <w:numPr>
          <w:ilvl w:val="1"/>
          <w:numId w:val="3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určovat hl</w:t>
      </w:r>
      <w:r w:rsidR="00C7414A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avní směry činnosti společnosti,</w:t>
      </w:r>
    </w:p>
    <w:p w14:paraId="33624687" w14:textId="77777777" w:rsidR="00C7414A" w:rsidRPr="009B3B47" w:rsidRDefault="00C7414A" w:rsidP="009B3B47">
      <w:pPr>
        <w:numPr>
          <w:ilvl w:val="1"/>
          <w:numId w:val="3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měnit stanovy společnosti.</w:t>
      </w:r>
    </w:p>
    <w:p w14:paraId="5C3869B4" w14:textId="77777777" w:rsidR="009B3B47" w:rsidRPr="009B3B47" w:rsidRDefault="009B3B47" w:rsidP="009B3B47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9B3B47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Každý z členů výboru vykonává funkci osobně. Zastoupení členů výboru se nepřipouští.</w:t>
      </w:r>
    </w:p>
    <w:p w14:paraId="7B3C1539" w14:textId="77777777" w:rsidR="009B3B47" w:rsidRPr="009B3B47" w:rsidRDefault="009B3B47" w:rsidP="009B3B47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9B3B47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Funkce člena výboru zaniká doručením prohlášení o odstoupení výboru. </w:t>
      </w:r>
    </w:p>
    <w:p w14:paraId="4B072F0E" w14:textId="77777777" w:rsidR="009B3B47" w:rsidRPr="00392C7D" w:rsidRDefault="009B3B47" w:rsidP="00392C7D">
      <w:pPr>
        <w:shd w:val="clear" w:color="auto" w:fill="FFFFFF"/>
        <w:spacing w:before="100" w:beforeAutospacing="1"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392C7D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§8</w:t>
      </w:r>
    </w:p>
    <w:p w14:paraId="6DA515F5" w14:textId="77777777" w:rsidR="00BB63AB" w:rsidRDefault="009B3B47" w:rsidP="00392C7D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cs-CZ"/>
        </w:rPr>
      </w:pPr>
      <w:r w:rsidRPr="00392C7D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cs-CZ"/>
        </w:rPr>
        <w:t>Členská schůze</w:t>
      </w:r>
    </w:p>
    <w:p w14:paraId="71484B17" w14:textId="77777777" w:rsidR="00392C7D" w:rsidRPr="00392C7D" w:rsidRDefault="00392C7D" w:rsidP="00392C7D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cs-CZ"/>
        </w:rPr>
      </w:pPr>
    </w:p>
    <w:p w14:paraId="7D75B18E" w14:textId="77777777" w:rsidR="00BB63AB" w:rsidRPr="00392C7D" w:rsidRDefault="00392C7D" w:rsidP="00BB63AB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392C7D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Členskou schůzi</w:t>
      </w:r>
      <w:r w:rsidR="00BB63AB" w:rsidRPr="00392C7D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svolává vý</w:t>
      </w:r>
      <w:r w:rsidRPr="00392C7D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bor nejméně jednou za rok</w:t>
      </w:r>
      <w:r w:rsidR="00BB63AB" w:rsidRPr="00392C7D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.</w:t>
      </w:r>
    </w:p>
    <w:p w14:paraId="27298CB3" w14:textId="77777777" w:rsidR="00BB63AB" w:rsidRPr="00392C7D" w:rsidRDefault="00392C7D" w:rsidP="00392C7D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392C7D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Výbor může svolat mimořádnou</w:t>
      </w:r>
      <w:r w:rsidR="00BB63AB" w:rsidRPr="00392C7D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r w:rsidRPr="00392C7D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schůzi z vlastního podnětu. Mimořádnou</w:t>
      </w:r>
      <w:r w:rsidR="00BB63AB" w:rsidRPr="00392C7D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r w:rsidRPr="00392C7D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schůzi</w:t>
      </w:r>
      <w:r w:rsidR="00BB63AB" w:rsidRPr="00392C7D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svolá též na písemnou žádost nejméně jedné třetiny členů </w:t>
      </w:r>
      <w:r w:rsidRPr="00392C7D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společnosti </w:t>
      </w:r>
      <w:r w:rsidR="00BB63AB" w:rsidRPr="00392C7D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či revizní komise nejpozději do </w:t>
      </w:r>
      <w:r w:rsidRPr="00392C7D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třiceti</w:t>
      </w:r>
      <w:r w:rsidR="00BB63AB" w:rsidRPr="00392C7D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dnů od doručení písemné žádosti, která musí obsahovat uvedení důvodů a program mimořádné</w:t>
      </w:r>
      <w:r w:rsidRPr="00392C7D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schůze</w:t>
      </w:r>
      <w:r w:rsidR="00BB63AB" w:rsidRPr="00392C7D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.</w:t>
      </w:r>
    </w:p>
    <w:p w14:paraId="0007691A" w14:textId="77777777" w:rsidR="00BB63AB" w:rsidRPr="00392C7D" w:rsidRDefault="00BB63AB" w:rsidP="00BB63AB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392C7D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Výbor oznámí termín, místo koná</w:t>
      </w:r>
      <w:r w:rsidR="00392C7D" w:rsidRPr="00392C7D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ní a program členské schůze</w:t>
      </w:r>
      <w:r w:rsidRPr="00392C7D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všem členům nejpozději 30 dnů před tímto termínem.</w:t>
      </w:r>
    </w:p>
    <w:p w14:paraId="3757B528" w14:textId="77777777" w:rsidR="00BB63AB" w:rsidRPr="00392C7D" w:rsidRDefault="00392C7D" w:rsidP="00BB63AB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392C7D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Členské schůzi předsedá a řídí ji pověřený člen výboru</w:t>
      </w:r>
      <w:r w:rsidR="00BB63AB" w:rsidRPr="00392C7D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.</w:t>
      </w:r>
    </w:p>
    <w:p w14:paraId="3ACD878A" w14:textId="77777777" w:rsidR="00392C7D" w:rsidRPr="00392C7D" w:rsidRDefault="00392C7D" w:rsidP="00392C7D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392C7D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Členská schůze je způsobilá</w:t>
      </w:r>
      <w:r w:rsidR="00BB63AB" w:rsidRPr="00392C7D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se usnášet, je-li přítomna </w:t>
      </w:r>
      <w:r w:rsidRPr="00392C7D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většina</w:t>
      </w:r>
      <w:r w:rsidR="00BB63AB" w:rsidRPr="00392C7D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členů </w:t>
      </w:r>
      <w:r w:rsidRPr="00392C7D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společnosti</w:t>
      </w:r>
      <w:r w:rsidR="00BB63AB" w:rsidRPr="00392C7D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.</w:t>
      </w:r>
    </w:p>
    <w:p w14:paraId="79D58F99" w14:textId="77777777" w:rsidR="00392C7D" w:rsidRPr="00392C7D" w:rsidRDefault="00392C7D" w:rsidP="00392C7D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392C7D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Členskou schůzi lze uskutečnit online nástroji.</w:t>
      </w:r>
    </w:p>
    <w:p w14:paraId="10F2D1F4" w14:textId="77777777" w:rsidR="00392C7D" w:rsidRPr="00BD03DE" w:rsidRDefault="00392C7D" w:rsidP="00392C7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111111"/>
          <w:sz w:val="24"/>
          <w:szCs w:val="24"/>
          <w:lang w:eastAsia="cs-CZ"/>
        </w:rPr>
      </w:pPr>
    </w:p>
    <w:p w14:paraId="4E6D2A5F" w14:textId="77777777" w:rsidR="00BB63AB" w:rsidRPr="00BB3162" w:rsidRDefault="00BB3162" w:rsidP="00BB3162">
      <w:pPr>
        <w:shd w:val="clear" w:color="auto" w:fill="FFFFFF"/>
        <w:spacing w:before="100" w:beforeAutospacing="1"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lastRenderedPageBreak/>
        <w:t>§9</w:t>
      </w:r>
    </w:p>
    <w:p w14:paraId="4CFF6936" w14:textId="77777777" w:rsidR="00BB63AB" w:rsidRDefault="00BB63AB" w:rsidP="00BB3162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cs-CZ"/>
        </w:rPr>
      </w:pPr>
      <w:r w:rsidRPr="00BB3162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cs-CZ"/>
        </w:rPr>
        <w:t>Revizní komise</w:t>
      </w:r>
    </w:p>
    <w:p w14:paraId="7D740944" w14:textId="77777777" w:rsidR="00BB3162" w:rsidRPr="00BB3162" w:rsidRDefault="00BB3162" w:rsidP="00BB3162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cs-CZ"/>
        </w:rPr>
      </w:pPr>
    </w:p>
    <w:p w14:paraId="67946EEF" w14:textId="77777777" w:rsidR="008973D0" w:rsidRPr="00BB3162" w:rsidRDefault="008973D0" w:rsidP="00BB63AB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BB3162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V případě, že společnost má finanční hospodaření s ročními příjmy vyššími než 20 000 Kč, je zvolena revizní komise, která vykonává k</w:t>
      </w:r>
      <w:r w:rsidR="00BB63AB" w:rsidRPr="00BB3162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ontrolu nad finančním hospodařením </w:t>
      </w:r>
      <w:r w:rsidRPr="00BB3162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společnosti.</w:t>
      </w:r>
    </w:p>
    <w:p w14:paraId="4470C321" w14:textId="77777777" w:rsidR="00BB63AB" w:rsidRPr="00BB3162" w:rsidRDefault="008973D0" w:rsidP="00BB63AB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BB3162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Revizní komise je obvykle tříčlenná a volena výborem společnosti</w:t>
      </w:r>
      <w:r w:rsidR="00BB63AB" w:rsidRPr="00BB3162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.</w:t>
      </w:r>
    </w:p>
    <w:p w14:paraId="34FAAFF1" w14:textId="77777777" w:rsidR="00BB63AB" w:rsidRPr="00BB3162" w:rsidRDefault="00BB63AB" w:rsidP="008973D0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BB3162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Členové revizní komise se mohou účastnit zasedání výboru </w:t>
      </w:r>
      <w:r w:rsidR="008973D0" w:rsidRPr="00BB3162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společnosti</w:t>
      </w:r>
      <w:r w:rsidRPr="00BB3162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s hlasem poradním.</w:t>
      </w:r>
    </w:p>
    <w:p w14:paraId="103C7A0F" w14:textId="77777777" w:rsidR="00BB63AB" w:rsidRPr="00BB3162" w:rsidRDefault="00BB63AB" w:rsidP="00BB63AB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BB3162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Funkce člena revizní komise zaniká doručením p</w:t>
      </w:r>
      <w:r w:rsidR="008973D0" w:rsidRPr="00BB3162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rohlášení o odstoupení </w:t>
      </w:r>
      <w:r w:rsidRPr="00BB3162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výboru.</w:t>
      </w:r>
    </w:p>
    <w:p w14:paraId="7B234C31" w14:textId="77777777" w:rsidR="00BB63AB" w:rsidRPr="00BB3162" w:rsidRDefault="00BB63AB" w:rsidP="00BB63AB">
      <w:pPr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BB3162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Každý z členů revizní komise vykonává funkci osobně. Zastoupení členů komise se nepřipouští.</w:t>
      </w:r>
    </w:p>
    <w:p w14:paraId="142EDD3A" w14:textId="77777777" w:rsidR="00BB63AB" w:rsidRPr="00BB3162" w:rsidRDefault="00BB3162" w:rsidP="00BB3162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BB3162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§10</w:t>
      </w:r>
    </w:p>
    <w:p w14:paraId="64E9C36C" w14:textId="77777777" w:rsidR="00BB63AB" w:rsidRDefault="00BB63AB" w:rsidP="00BB3162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cs-CZ"/>
        </w:rPr>
      </w:pPr>
      <w:r w:rsidRPr="00BB3162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cs-CZ"/>
        </w:rPr>
        <w:t>Volby do výboru a revizní komise</w:t>
      </w:r>
    </w:p>
    <w:p w14:paraId="76FAFFC4" w14:textId="77777777" w:rsidR="00BB3162" w:rsidRPr="00BB3162" w:rsidRDefault="00BB3162" w:rsidP="00BB3162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cs-CZ"/>
        </w:rPr>
      </w:pPr>
    </w:p>
    <w:p w14:paraId="1632F3DF" w14:textId="77777777" w:rsidR="00BB63AB" w:rsidRPr="00BB3162" w:rsidRDefault="00BB63AB" w:rsidP="00BB3162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BB3162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Volby jsou jednokolové. Za členy výboru či revizní komise jsou zvoleni kandidáti, kteří obdrželi nejvíce hlasů, a to až do výše počtu členů výboru či revizní komise, stanovených těmito stanovami. První tři nezvolení kandidáti do výboru ve výsledném pořadí jsou zvoleni členy revizní komise.</w:t>
      </w:r>
    </w:p>
    <w:p w14:paraId="3BC27A9E" w14:textId="77777777" w:rsidR="00BB63AB" w:rsidRPr="00BB3162" w:rsidRDefault="00BB63AB" w:rsidP="00BB63AB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BB3162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Nejpozději 90 dnů před konáním </w:t>
      </w:r>
      <w:r w:rsidR="008973D0" w:rsidRPr="00BB3162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volební členské schůze</w:t>
      </w:r>
      <w:r w:rsidRPr="00BB3162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vyzve výbor všechny členy </w:t>
      </w:r>
      <w:r w:rsidR="008973D0" w:rsidRPr="00BB3162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společnosti</w:t>
      </w:r>
      <w:r w:rsidRPr="00BB3162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k navrhování vhodných kandidátů pro volbu nového výboru a revizní komise a oznámí členům </w:t>
      </w:r>
      <w:r w:rsidR="008973D0" w:rsidRPr="00BB3162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společnosti</w:t>
      </w:r>
      <w:r w:rsidRPr="00BB3162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lhůtu, ve které mohou kandidáty navrhovat.</w:t>
      </w:r>
    </w:p>
    <w:p w14:paraId="2EE6D99D" w14:textId="77777777" w:rsidR="00BB63AB" w:rsidRPr="00BB3162" w:rsidRDefault="00BB63AB" w:rsidP="00BB63AB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BB3162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Po uplynutí lhůty pro navrhování kandidátů, která končí nejpozději 45 dnů před konáním </w:t>
      </w:r>
      <w:r w:rsidR="008973D0" w:rsidRPr="00BB3162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volební členské schůze</w:t>
      </w:r>
      <w:r w:rsidRPr="00BB3162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, výbor ověří, zda všichni navržení kandidáti souhlasí s kandidaturou, ověří, zda počet navržených kandidátů je dostatečný pro obsazení všech volených míst, případně zajistí doplnění na minimální počet míst a schválí kandidátní listinu.</w:t>
      </w:r>
    </w:p>
    <w:p w14:paraId="69372A2F" w14:textId="77777777" w:rsidR="00BB63AB" w:rsidRPr="00BB3162" w:rsidRDefault="00BB63AB" w:rsidP="00BB63AB">
      <w:pPr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BB3162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Nejpozději 30 dnů před konáním </w:t>
      </w:r>
      <w:r w:rsidR="008973D0" w:rsidRPr="00BB3162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členské schůze </w:t>
      </w:r>
      <w:r w:rsidRPr="00BB3162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výbor vyhlásí volby</w:t>
      </w:r>
      <w:r w:rsidR="008973D0" w:rsidRPr="00BB3162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 </w:t>
      </w:r>
      <w:r w:rsidRPr="00BB3162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a spustí hlasování.</w:t>
      </w:r>
    </w:p>
    <w:p w14:paraId="045A383A" w14:textId="77777777" w:rsidR="00BB63AB" w:rsidRPr="00BB3162" w:rsidRDefault="00BB63AB" w:rsidP="00BD03DE">
      <w:pPr>
        <w:pStyle w:val="NormalWeb"/>
        <w:shd w:val="clear" w:color="auto" w:fill="FFFFFF"/>
        <w:spacing w:before="0" w:beforeAutospacing="0" w:after="336" w:afterAutospacing="0"/>
        <w:textAlignment w:val="baseline"/>
        <w:rPr>
          <w:color w:val="000000"/>
        </w:rPr>
      </w:pPr>
    </w:p>
    <w:p w14:paraId="142BB2CF" w14:textId="77777777" w:rsidR="00BD03DE" w:rsidRPr="00BB3162" w:rsidRDefault="00BB3162" w:rsidP="00BB3162">
      <w:pPr>
        <w:pStyle w:val="NormalWeb"/>
        <w:shd w:val="clear" w:color="auto" w:fill="FFFFFF"/>
        <w:spacing w:before="0" w:beforeAutospacing="0" w:after="336" w:afterAutospacing="0"/>
        <w:jc w:val="center"/>
        <w:textAlignment w:val="baseline"/>
        <w:rPr>
          <w:color w:val="000000"/>
        </w:rPr>
      </w:pPr>
      <w:r>
        <w:rPr>
          <w:color w:val="000000"/>
        </w:rPr>
        <w:t>§ 11</w:t>
      </w:r>
      <w:r>
        <w:rPr>
          <w:color w:val="000000"/>
        </w:rPr>
        <w:br/>
      </w:r>
      <w:r w:rsidRPr="00BB3162">
        <w:rPr>
          <w:b/>
          <w:color w:val="000000"/>
          <w:u w:val="single"/>
        </w:rPr>
        <w:t>Hospodaření s</w:t>
      </w:r>
      <w:r w:rsidR="00BD03DE" w:rsidRPr="00BB3162">
        <w:rPr>
          <w:b/>
          <w:color w:val="000000"/>
          <w:u w:val="single"/>
        </w:rPr>
        <w:t>polečnosti</w:t>
      </w:r>
    </w:p>
    <w:p w14:paraId="6B776957" w14:textId="77777777" w:rsidR="00BD03DE" w:rsidRPr="00BB3162" w:rsidRDefault="008973D0" w:rsidP="00BD03DE">
      <w:pPr>
        <w:pStyle w:val="NormalWeb"/>
        <w:shd w:val="clear" w:color="auto" w:fill="FFFFFF"/>
        <w:spacing w:before="0" w:beforeAutospacing="0" w:after="336" w:afterAutospacing="0"/>
        <w:textAlignment w:val="baseline"/>
        <w:rPr>
          <w:color w:val="000000"/>
        </w:rPr>
      </w:pPr>
      <w:r w:rsidRPr="00BB3162">
        <w:rPr>
          <w:color w:val="000000"/>
        </w:rPr>
        <w:t xml:space="preserve">1. Hospodaření </w:t>
      </w:r>
      <w:r w:rsidR="00D22058" w:rsidRPr="00BB3162">
        <w:rPr>
          <w:color w:val="000000"/>
        </w:rPr>
        <w:t xml:space="preserve">není nezbytnou podmínkou činnosti společnosti. Má-li společnost finanční hospodaření, pak </w:t>
      </w:r>
      <w:r w:rsidRPr="00BB3162">
        <w:rPr>
          <w:color w:val="000000"/>
        </w:rPr>
        <w:t>probíhá v souladu s platnou legislativou.</w:t>
      </w:r>
      <w:r w:rsidR="00BD03DE" w:rsidRPr="00BB3162">
        <w:rPr>
          <w:color w:val="000000"/>
        </w:rPr>
        <w:br/>
        <w:t xml:space="preserve">2. </w:t>
      </w:r>
      <w:r w:rsidRPr="00BB3162">
        <w:rPr>
          <w:color w:val="000000"/>
        </w:rPr>
        <w:t>Finanční prostředky pro činnost s</w:t>
      </w:r>
      <w:r w:rsidR="00BD03DE" w:rsidRPr="00BB3162">
        <w:rPr>
          <w:color w:val="000000"/>
        </w:rPr>
        <w:t xml:space="preserve">polečnosti </w:t>
      </w:r>
      <w:r w:rsidR="00D22058" w:rsidRPr="00BB3162">
        <w:rPr>
          <w:color w:val="000000"/>
        </w:rPr>
        <w:t>mohou tvořit</w:t>
      </w:r>
      <w:r w:rsidR="00BD03DE" w:rsidRPr="00BB3162">
        <w:rPr>
          <w:color w:val="000000"/>
        </w:rPr>
        <w:t xml:space="preserve"> příjmy z vlastní činnosti, dary osob, dědictví</w:t>
      </w:r>
      <w:r w:rsidR="00D22058" w:rsidRPr="00BB3162">
        <w:rPr>
          <w:color w:val="000000"/>
        </w:rPr>
        <w:t xml:space="preserve">, příspěvky institucí, nadací, </w:t>
      </w:r>
      <w:r w:rsidR="00BD03DE" w:rsidRPr="00BB3162">
        <w:rPr>
          <w:color w:val="000000"/>
        </w:rPr>
        <w:t>dotace</w:t>
      </w:r>
      <w:r w:rsidR="00D22058" w:rsidRPr="00BB3162">
        <w:rPr>
          <w:color w:val="000000"/>
        </w:rPr>
        <w:t xml:space="preserve"> nebo příspěvky členů, jsou-li stanoveny</w:t>
      </w:r>
      <w:r w:rsidR="00BD03DE" w:rsidRPr="00BB3162">
        <w:rPr>
          <w:color w:val="000000"/>
        </w:rPr>
        <w:t>.</w:t>
      </w:r>
      <w:r w:rsidR="00BD03DE" w:rsidRPr="00BB3162">
        <w:rPr>
          <w:color w:val="000000"/>
        </w:rPr>
        <w:br/>
        <w:t>3. Finanční rozpočet a rámcový plán činnosti na následující rok ses</w:t>
      </w:r>
      <w:r w:rsidR="00D22058" w:rsidRPr="00BB3162">
        <w:rPr>
          <w:color w:val="000000"/>
        </w:rPr>
        <w:t>taví koncem každého roku výbor s</w:t>
      </w:r>
      <w:r w:rsidR="00BD03DE" w:rsidRPr="00BB3162">
        <w:rPr>
          <w:color w:val="000000"/>
        </w:rPr>
        <w:t>poleč</w:t>
      </w:r>
      <w:r w:rsidR="00D22058" w:rsidRPr="00BB3162">
        <w:rPr>
          <w:color w:val="000000"/>
        </w:rPr>
        <w:t>nosti.</w:t>
      </w:r>
      <w:r w:rsidR="00D22058" w:rsidRPr="00BB3162">
        <w:rPr>
          <w:color w:val="000000"/>
        </w:rPr>
        <w:br/>
        <w:t>4. Zprávu o hospodaření s</w:t>
      </w:r>
      <w:r w:rsidR="00BD03DE" w:rsidRPr="00BB3162">
        <w:rPr>
          <w:color w:val="000000"/>
        </w:rPr>
        <w:t>polečnosti vypracuje vý</w:t>
      </w:r>
      <w:r w:rsidR="00D22058" w:rsidRPr="00BB3162">
        <w:rPr>
          <w:color w:val="000000"/>
        </w:rPr>
        <w:t>bor s</w:t>
      </w:r>
      <w:r w:rsidR="00BD03DE" w:rsidRPr="00BB3162">
        <w:rPr>
          <w:color w:val="000000"/>
        </w:rPr>
        <w:t>polečnosti za každé účetní o</w:t>
      </w:r>
      <w:r w:rsidR="00D22058" w:rsidRPr="00BB3162">
        <w:rPr>
          <w:color w:val="000000"/>
        </w:rPr>
        <w:t>bdobí a také pro každou členskou schůzi, na které</w:t>
      </w:r>
      <w:r w:rsidR="00BD03DE" w:rsidRPr="00BB3162">
        <w:rPr>
          <w:color w:val="000000"/>
        </w:rPr>
        <w:t xml:space="preserve"> je zpráva projednán</w:t>
      </w:r>
      <w:r w:rsidR="00D22058" w:rsidRPr="00BB3162">
        <w:rPr>
          <w:color w:val="000000"/>
        </w:rPr>
        <w:t>a.</w:t>
      </w:r>
      <w:r w:rsidR="00D22058" w:rsidRPr="00BB3162">
        <w:rPr>
          <w:color w:val="000000"/>
        </w:rPr>
        <w:br/>
        <w:t>5. Výdaje a příjmy s</w:t>
      </w:r>
      <w:r w:rsidR="00BD03DE" w:rsidRPr="00BB3162">
        <w:rPr>
          <w:color w:val="000000"/>
        </w:rPr>
        <w:t xml:space="preserve">polečnosti se realizují na bankovním účtu. </w:t>
      </w:r>
    </w:p>
    <w:p w14:paraId="5F112D02" w14:textId="77777777" w:rsidR="00BD03DE" w:rsidRPr="00BB3162" w:rsidRDefault="00BB3162" w:rsidP="00BB3162">
      <w:pPr>
        <w:pStyle w:val="NormalWeb"/>
        <w:shd w:val="clear" w:color="auto" w:fill="FFFFFF"/>
        <w:spacing w:before="0" w:beforeAutospacing="0" w:after="336" w:afterAutospacing="0"/>
        <w:jc w:val="center"/>
        <w:textAlignment w:val="baseline"/>
        <w:rPr>
          <w:b/>
          <w:color w:val="000000"/>
          <w:u w:val="single"/>
        </w:rPr>
      </w:pPr>
      <w:r w:rsidRPr="00BB3162">
        <w:rPr>
          <w:color w:val="000000"/>
        </w:rPr>
        <w:t>§ 12</w:t>
      </w:r>
      <w:r w:rsidR="00D22058" w:rsidRPr="00BB3162">
        <w:rPr>
          <w:b/>
          <w:color w:val="000000"/>
          <w:u w:val="single"/>
        </w:rPr>
        <w:br/>
        <w:t>Zastupování s</w:t>
      </w:r>
      <w:r w:rsidR="00BD03DE" w:rsidRPr="00BB3162">
        <w:rPr>
          <w:b/>
          <w:color w:val="000000"/>
          <w:u w:val="single"/>
        </w:rPr>
        <w:t>polečnosti</w:t>
      </w:r>
    </w:p>
    <w:p w14:paraId="30F8900D" w14:textId="77777777" w:rsidR="00BD03DE" w:rsidRPr="00BB3162" w:rsidRDefault="00BD03DE" w:rsidP="00BD03DE">
      <w:pPr>
        <w:pStyle w:val="NormalWeb"/>
        <w:shd w:val="clear" w:color="auto" w:fill="FFFFFF"/>
        <w:spacing w:before="0" w:beforeAutospacing="0" w:after="336" w:afterAutospacing="0"/>
        <w:textAlignment w:val="baseline"/>
        <w:rPr>
          <w:color w:val="000000"/>
        </w:rPr>
      </w:pPr>
      <w:r w:rsidRPr="00BB3162">
        <w:rPr>
          <w:color w:val="000000"/>
        </w:rPr>
        <w:t xml:space="preserve">1. Společnost zastupují </w:t>
      </w:r>
      <w:r w:rsidR="00D22058" w:rsidRPr="00BB3162">
        <w:rPr>
          <w:color w:val="000000"/>
        </w:rPr>
        <w:t xml:space="preserve">členové výboru </w:t>
      </w:r>
      <w:r w:rsidRPr="00BB3162">
        <w:rPr>
          <w:color w:val="000000"/>
        </w:rPr>
        <w:t xml:space="preserve">a to každý z nich ve všech věcech samostatně vyjma styku s peněžními ústavy, kde se vyžadují podpisy </w:t>
      </w:r>
      <w:r w:rsidR="00D22058" w:rsidRPr="00BB3162">
        <w:rPr>
          <w:color w:val="000000"/>
        </w:rPr>
        <w:t>alespoň dvou</w:t>
      </w:r>
      <w:r w:rsidRPr="00BB3162">
        <w:rPr>
          <w:color w:val="000000"/>
        </w:rPr>
        <w:t xml:space="preserve"> osob.</w:t>
      </w:r>
      <w:r w:rsidRPr="00BB3162">
        <w:rPr>
          <w:color w:val="000000"/>
        </w:rPr>
        <w:br/>
      </w:r>
      <w:r w:rsidRPr="00BB3162">
        <w:rPr>
          <w:color w:val="000000"/>
        </w:rPr>
        <w:lastRenderedPageBreak/>
        <w:t>2. Výbor může zplnomocnit další osoby (např. právn</w:t>
      </w:r>
      <w:r w:rsidR="00D22058" w:rsidRPr="00BB3162">
        <w:rPr>
          <w:color w:val="000000"/>
        </w:rPr>
        <w:t>ího zástupce), aby zastupovali s</w:t>
      </w:r>
      <w:r w:rsidRPr="00BB3162">
        <w:rPr>
          <w:color w:val="000000"/>
        </w:rPr>
        <w:t>polečnost ve vymezeném čase a rozsahu a jejím jménem jednali. Takto p</w:t>
      </w:r>
      <w:r w:rsidR="00D22058" w:rsidRPr="00BB3162">
        <w:rPr>
          <w:color w:val="000000"/>
        </w:rPr>
        <w:t>ověřené osoby se podepisují za s</w:t>
      </w:r>
      <w:r w:rsidRPr="00BB3162">
        <w:rPr>
          <w:color w:val="000000"/>
        </w:rPr>
        <w:t>polečnost s funkcí „pověřený zástupce“.</w:t>
      </w:r>
    </w:p>
    <w:p w14:paraId="4ABB12E5" w14:textId="77777777" w:rsidR="00BD03DE" w:rsidRPr="00BB3162" w:rsidRDefault="00BB3162" w:rsidP="00BB3162">
      <w:pPr>
        <w:pStyle w:val="NormalWeb"/>
        <w:shd w:val="clear" w:color="auto" w:fill="FFFFFF"/>
        <w:spacing w:before="0" w:beforeAutospacing="0" w:after="336" w:afterAutospacing="0"/>
        <w:jc w:val="center"/>
        <w:textAlignment w:val="baseline"/>
        <w:rPr>
          <w:color w:val="000000"/>
        </w:rPr>
      </w:pPr>
      <w:r>
        <w:rPr>
          <w:color w:val="000000"/>
        </w:rPr>
        <w:t>§ 13</w:t>
      </w:r>
      <w:r w:rsidR="00BD03DE" w:rsidRPr="00BB3162">
        <w:rPr>
          <w:color w:val="000000"/>
        </w:rPr>
        <w:br/>
      </w:r>
      <w:r w:rsidR="00BD03DE" w:rsidRPr="00BB3162">
        <w:rPr>
          <w:b/>
          <w:color w:val="000000"/>
          <w:u w:val="single"/>
        </w:rPr>
        <w:t>Zánik Společnosti</w:t>
      </w:r>
    </w:p>
    <w:p w14:paraId="05D0C2AC" w14:textId="77777777" w:rsidR="00BD03DE" w:rsidRPr="00BB3162" w:rsidRDefault="00BD03DE" w:rsidP="00BD03DE">
      <w:pPr>
        <w:pStyle w:val="NormalWeb"/>
        <w:shd w:val="clear" w:color="auto" w:fill="FFFFFF"/>
        <w:spacing w:before="0" w:beforeAutospacing="0" w:after="336" w:afterAutospacing="0"/>
        <w:textAlignment w:val="baseline"/>
        <w:rPr>
          <w:color w:val="000000"/>
        </w:rPr>
      </w:pPr>
      <w:r w:rsidRPr="00BB3162">
        <w:rPr>
          <w:color w:val="000000"/>
        </w:rPr>
        <w:t xml:space="preserve">1. Společnost zanikne, rozhodne-li o tom </w:t>
      </w:r>
      <w:r w:rsidR="00D22058" w:rsidRPr="00BB3162">
        <w:rPr>
          <w:color w:val="000000"/>
        </w:rPr>
        <w:t>statutární orgán.</w:t>
      </w:r>
    </w:p>
    <w:p w14:paraId="34C8EE0B" w14:textId="77777777" w:rsidR="00DF1300" w:rsidRDefault="00DF1300"/>
    <w:p w14:paraId="1B60E042" w14:textId="19921E45" w:rsidR="00BD03DE" w:rsidRDefault="00C7414A" w:rsidP="00C7414A">
      <w:pPr>
        <w:jc w:val="right"/>
        <w:rPr>
          <w:rFonts w:ascii="Times New Roman" w:hAnsi="Times New Roman" w:cs="Times New Roman"/>
          <w:sz w:val="24"/>
          <w:szCs w:val="24"/>
        </w:rPr>
      </w:pPr>
      <w:r w:rsidRPr="00C7414A">
        <w:rPr>
          <w:rFonts w:ascii="Times New Roman" w:hAnsi="Times New Roman" w:cs="Times New Roman"/>
          <w:sz w:val="24"/>
          <w:szCs w:val="24"/>
        </w:rPr>
        <w:t xml:space="preserve">V Českých Budějovicích dne </w:t>
      </w:r>
      <w:r w:rsidR="009666B6">
        <w:rPr>
          <w:rFonts w:ascii="Times New Roman" w:hAnsi="Times New Roman" w:cs="Times New Roman"/>
          <w:sz w:val="24"/>
          <w:szCs w:val="24"/>
        </w:rPr>
        <w:t>30</w:t>
      </w:r>
      <w:r w:rsidR="0082146D">
        <w:rPr>
          <w:rFonts w:ascii="Times New Roman" w:hAnsi="Times New Roman" w:cs="Times New Roman"/>
          <w:sz w:val="24"/>
          <w:szCs w:val="24"/>
        </w:rPr>
        <w:t xml:space="preserve">. </w:t>
      </w:r>
      <w:r w:rsidR="009666B6">
        <w:rPr>
          <w:rFonts w:ascii="Times New Roman" w:hAnsi="Times New Roman" w:cs="Times New Roman"/>
          <w:sz w:val="24"/>
          <w:szCs w:val="24"/>
        </w:rPr>
        <w:t>března</w:t>
      </w:r>
      <w:r w:rsidR="0082146D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6E8809A8" w14:textId="77777777" w:rsidR="0082146D" w:rsidRDefault="0082146D" w:rsidP="00C7414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E76F62" w14:textId="77777777" w:rsidR="0082146D" w:rsidRPr="00C637D3" w:rsidRDefault="0082146D" w:rsidP="00821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prof. RNDr. Dalibor Kodrík, CSc.</w:t>
      </w:r>
    </w:p>
    <w:p w14:paraId="10A8FE76" w14:textId="77777777" w:rsidR="0082146D" w:rsidRDefault="0082146D" w:rsidP="00821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</w:p>
    <w:p w14:paraId="3E36B216" w14:textId="77777777" w:rsidR="0082146D" w:rsidRPr="00C637D3" w:rsidRDefault="0082146D" w:rsidP="00821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prof. RNDr. Ivo </w:t>
      </w:r>
      <w:proofErr w:type="spellStart"/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Šauman</w:t>
      </w:r>
      <w:proofErr w:type="spellEnd"/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, Ph.D.</w:t>
      </w:r>
    </w:p>
    <w:p w14:paraId="535AB8D4" w14:textId="77777777" w:rsidR="0082146D" w:rsidRDefault="0082146D" w:rsidP="00821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</w:p>
    <w:p w14:paraId="5A7177C1" w14:textId="77777777" w:rsidR="0082146D" w:rsidRPr="00C637D3" w:rsidRDefault="0082146D" w:rsidP="00821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doc. PaedDr. Radka Závodská, Ph.D.</w:t>
      </w:r>
    </w:p>
    <w:p w14:paraId="4E0BFFAE" w14:textId="77777777" w:rsidR="0082146D" w:rsidRDefault="0082146D" w:rsidP="00821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</w:p>
    <w:p w14:paraId="3D5C8483" w14:textId="77777777" w:rsidR="0082146D" w:rsidRDefault="0082146D" w:rsidP="00821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 xml:space="preserve">Mgr. Hana </w:t>
      </w:r>
      <w:proofErr w:type="spellStart"/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Sehadová</w:t>
      </w:r>
      <w:proofErr w:type="spellEnd"/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, Ph.D.</w:t>
      </w:r>
    </w:p>
    <w:p w14:paraId="21546850" w14:textId="77777777" w:rsidR="0082146D" w:rsidRDefault="0082146D" w:rsidP="00821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</w:p>
    <w:p w14:paraId="3E328CEB" w14:textId="77777777" w:rsidR="0082146D" w:rsidRPr="00C637D3" w:rsidRDefault="0082146D" w:rsidP="00821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  <w:r w:rsidRPr="00C637D3"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  <w:t>MUDr. Jiří Dvořáček</w:t>
      </w:r>
    </w:p>
    <w:p w14:paraId="3454F4A1" w14:textId="77777777" w:rsidR="0082146D" w:rsidRPr="00C637D3" w:rsidRDefault="0082146D" w:rsidP="0082146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cs-CZ"/>
        </w:rPr>
      </w:pPr>
    </w:p>
    <w:p w14:paraId="3A39957D" w14:textId="77777777" w:rsidR="0082146D" w:rsidRPr="00C7414A" w:rsidRDefault="0082146D" w:rsidP="0082146D">
      <w:pPr>
        <w:rPr>
          <w:rFonts w:ascii="Times New Roman" w:hAnsi="Times New Roman" w:cs="Times New Roman"/>
          <w:sz w:val="24"/>
          <w:szCs w:val="24"/>
        </w:rPr>
      </w:pPr>
    </w:p>
    <w:sectPr w:rsidR="0082146D" w:rsidRPr="00C7414A" w:rsidSect="00DF1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 Garamond">
    <w:altName w:val="Times New Roman"/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60AF"/>
    <w:multiLevelType w:val="multilevel"/>
    <w:tmpl w:val="E418F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30800"/>
    <w:multiLevelType w:val="multilevel"/>
    <w:tmpl w:val="1BA00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5320A"/>
    <w:multiLevelType w:val="multilevel"/>
    <w:tmpl w:val="7EB8C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A1B1B"/>
    <w:multiLevelType w:val="multilevel"/>
    <w:tmpl w:val="042C5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EF368D"/>
    <w:multiLevelType w:val="multilevel"/>
    <w:tmpl w:val="D98EC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3F3E42"/>
    <w:multiLevelType w:val="multilevel"/>
    <w:tmpl w:val="3448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1D09AE"/>
    <w:multiLevelType w:val="multilevel"/>
    <w:tmpl w:val="38D0E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547AA"/>
    <w:multiLevelType w:val="multilevel"/>
    <w:tmpl w:val="00B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9E65AB"/>
    <w:multiLevelType w:val="multilevel"/>
    <w:tmpl w:val="1C1C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97160"/>
    <w:multiLevelType w:val="multilevel"/>
    <w:tmpl w:val="90BAA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0528C2"/>
    <w:multiLevelType w:val="multilevel"/>
    <w:tmpl w:val="947E4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DE7968"/>
    <w:multiLevelType w:val="multilevel"/>
    <w:tmpl w:val="CA0A8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9D2EE9"/>
    <w:multiLevelType w:val="multilevel"/>
    <w:tmpl w:val="A3A22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9B4843"/>
    <w:multiLevelType w:val="multilevel"/>
    <w:tmpl w:val="F3F4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1174EB"/>
    <w:multiLevelType w:val="multilevel"/>
    <w:tmpl w:val="740C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333E31"/>
    <w:multiLevelType w:val="multilevel"/>
    <w:tmpl w:val="3448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A51C9A"/>
    <w:multiLevelType w:val="multilevel"/>
    <w:tmpl w:val="FB6C1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ED1976"/>
    <w:multiLevelType w:val="multilevel"/>
    <w:tmpl w:val="D400A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401F0D"/>
    <w:multiLevelType w:val="hybridMultilevel"/>
    <w:tmpl w:val="E6D06EF2"/>
    <w:lvl w:ilvl="0" w:tplc="322AF27A">
      <w:start w:val="1"/>
      <w:numFmt w:val="decimal"/>
      <w:lvlText w:val="%1."/>
      <w:lvlJc w:val="left"/>
      <w:pPr>
        <w:ind w:left="720" w:hanging="360"/>
      </w:pPr>
      <w:rPr>
        <w:rFonts w:ascii="EB Garamond" w:eastAsiaTheme="minorHAnsi" w:hAnsi="EB Garamond" w:cstheme="minorBidi" w:hint="default"/>
        <w:color w:val="000000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23FAB"/>
    <w:multiLevelType w:val="multilevel"/>
    <w:tmpl w:val="68086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DE69B5"/>
    <w:multiLevelType w:val="multilevel"/>
    <w:tmpl w:val="28EA2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8D161F"/>
    <w:multiLevelType w:val="multilevel"/>
    <w:tmpl w:val="C2908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5C275F"/>
    <w:multiLevelType w:val="multilevel"/>
    <w:tmpl w:val="5422F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EF36D0"/>
    <w:multiLevelType w:val="multilevel"/>
    <w:tmpl w:val="F044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B239B0"/>
    <w:multiLevelType w:val="multilevel"/>
    <w:tmpl w:val="CB36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495982"/>
    <w:multiLevelType w:val="hybridMultilevel"/>
    <w:tmpl w:val="C9E02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020266">
    <w:abstractNumId w:val="2"/>
  </w:num>
  <w:num w:numId="2" w16cid:durableId="257370666">
    <w:abstractNumId w:val="3"/>
  </w:num>
  <w:num w:numId="3" w16cid:durableId="335570937">
    <w:abstractNumId w:val="21"/>
  </w:num>
  <w:num w:numId="4" w16cid:durableId="704674967">
    <w:abstractNumId w:val="23"/>
  </w:num>
  <w:num w:numId="5" w16cid:durableId="1111433452">
    <w:abstractNumId w:val="16"/>
  </w:num>
  <w:num w:numId="6" w16cid:durableId="738553596">
    <w:abstractNumId w:val="0"/>
  </w:num>
  <w:num w:numId="7" w16cid:durableId="2125999172">
    <w:abstractNumId w:val="7"/>
  </w:num>
  <w:num w:numId="8" w16cid:durableId="859660147">
    <w:abstractNumId w:val="11"/>
  </w:num>
  <w:num w:numId="9" w16cid:durableId="723942793">
    <w:abstractNumId w:val="4"/>
  </w:num>
  <w:num w:numId="10" w16cid:durableId="187647960">
    <w:abstractNumId w:val="13"/>
  </w:num>
  <w:num w:numId="11" w16cid:durableId="302665742">
    <w:abstractNumId w:val="1"/>
    <w:lvlOverride w:ilvl="0">
      <w:startOverride w:val="5"/>
    </w:lvlOverride>
  </w:num>
  <w:num w:numId="12" w16cid:durableId="147287554">
    <w:abstractNumId w:val="1"/>
    <w:lvlOverride w:ilvl="0">
      <w:startOverride w:val="6"/>
    </w:lvlOverride>
  </w:num>
  <w:num w:numId="13" w16cid:durableId="1340499357">
    <w:abstractNumId w:val="1"/>
    <w:lvlOverride w:ilvl="0">
      <w:startOverride w:val="7"/>
    </w:lvlOverride>
  </w:num>
  <w:num w:numId="14" w16cid:durableId="1230732177">
    <w:abstractNumId w:val="1"/>
    <w:lvlOverride w:ilvl="0">
      <w:startOverride w:val="8"/>
    </w:lvlOverride>
  </w:num>
  <w:num w:numId="15" w16cid:durableId="1207182727">
    <w:abstractNumId w:val="1"/>
    <w:lvlOverride w:ilvl="0">
      <w:startOverride w:val="9"/>
    </w:lvlOverride>
  </w:num>
  <w:num w:numId="16" w16cid:durableId="87772109">
    <w:abstractNumId w:val="12"/>
  </w:num>
  <w:num w:numId="17" w16cid:durableId="1263145372">
    <w:abstractNumId w:val="6"/>
  </w:num>
  <w:num w:numId="18" w16cid:durableId="1355502799">
    <w:abstractNumId w:val="19"/>
  </w:num>
  <w:num w:numId="19" w16cid:durableId="1059130546">
    <w:abstractNumId w:val="20"/>
  </w:num>
  <w:num w:numId="20" w16cid:durableId="1630552653">
    <w:abstractNumId w:val="17"/>
  </w:num>
  <w:num w:numId="21" w16cid:durableId="780762356">
    <w:abstractNumId w:val="10"/>
  </w:num>
  <w:num w:numId="22" w16cid:durableId="1546333746">
    <w:abstractNumId w:val="22"/>
    <w:lvlOverride w:ilvl="0">
      <w:startOverride w:val="2"/>
    </w:lvlOverride>
  </w:num>
  <w:num w:numId="23" w16cid:durableId="1033503863">
    <w:abstractNumId w:val="9"/>
  </w:num>
  <w:num w:numId="24" w16cid:durableId="2079552675">
    <w:abstractNumId w:val="14"/>
  </w:num>
  <w:num w:numId="25" w16cid:durableId="1957907089">
    <w:abstractNumId w:val="8"/>
  </w:num>
  <w:num w:numId="26" w16cid:durableId="1860269489">
    <w:abstractNumId w:val="18"/>
  </w:num>
  <w:num w:numId="27" w16cid:durableId="1286424226">
    <w:abstractNumId w:val="25"/>
  </w:num>
  <w:num w:numId="28" w16cid:durableId="218328062">
    <w:abstractNumId w:val="15"/>
  </w:num>
  <w:num w:numId="29" w16cid:durableId="1921135643">
    <w:abstractNumId w:val="5"/>
  </w:num>
  <w:num w:numId="30" w16cid:durableId="1333737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DE"/>
    <w:rsid w:val="002F380F"/>
    <w:rsid w:val="00354C55"/>
    <w:rsid w:val="00392C7D"/>
    <w:rsid w:val="00421745"/>
    <w:rsid w:val="00462A6B"/>
    <w:rsid w:val="004B72EB"/>
    <w:rsid w:val="004D0773"/>
    <w:rsid w:val="004F7108"/>
    <w:rsid w:val="006D3E8E"/>
    <w:rsid w:val="0082146D"/>
    <w:rsid w:val="00855260"/>
    <w:rsid w:val="008973D0"/>
    <w:rsid w:val="008B5C38"/>
    <w:rsid w:val="009666B6"/>
    <w:rsid w:val="009B3B47"/>
    <w:rsid w:val="00A54ECA"/>
    <w:rsid w:val="00BB3162"/>
    <w:rsid w:val="00BB63AB"/>
    <w:rsid w:val="00BD03DE"/>
    <w:rsid w:val="00C7414A"/>
    <w:rsid w:val="00C830A8"/>
    <w:rsid w:val="00C9025A"/>
    <w:rsid w:val="00CA61AE"/>
    <w:rsid w:val="00D22058"/>
    <w:rsid w:val="00DF1300"/>
    <w:rsid w:val="00ED6969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D11BC"/>
  <w15:docId w15:val="{7A912ED2-E370-484C-AE06-B628F478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300"/>
  </w:style>
  <w:style w:type="paragraph" w:styleId="Heading2">
    <w:name w:val="heading 2"/>
    <w:basedOn w:val="Normal"/>
    <w:link w:val="Heading2Char"/>
    <w:uiPriority w:val="9"/>
    <w:qFormat/>
    <w:rsid w:val="00BD03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BD03D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rtecenter">
    <w:name w:val="rtecenter"/>
    <w:basedOn w:val="Normal"/>
    <w:rsid w:val="00B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BD03D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D03D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D03DE"/>
    <w:rPr>
      <w:i/>
      <w:iCs/>
    </w:rPr>
  </w:style>
  <w:style w:type="paragraph" w:styleId="ListParagraph">
    <w:name w:val="List Paragraph"/>
    <w:basedOn w:val="Normal"/>
    <w:uiPriority w:val="34"/>
    <w:qFormat/>
    <w:rsid w:val="00C83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1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1253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Dvořáček</dc:creator>
  <cp:keywords/>
  <dc:description/>
  <cp:lastModifiedBy>Sehadova</cp:lastModifiedBy>
  <cp:revision>2</cp:revision>
  <dcterms:created xsi:type="dcterms:W3CDTF">2023-04-12T07:32:00Z</dcterms:created>
  <dcterms:modified xsi:type="dcterms:W3CDTF">2023-04-12T07:32:00Z</dcterms:modified>
</cp:coreProperties>
</file>